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6D0" w:rsidRDefault="00E53564">
      <w:pPr>
        <w:pStyle w:val="1"/>
        <w:widowControl w:val="0"/>
        <w:tabs>
          <w:tab w:val="left" w:pos="993"/>
          <w:tab w:val="left" w:pos="1276"/>
          <w:tab w:val="left" w:pos="1418"/>
          <w:tab w:val="left" w:pos="1560"/>
        </w:tabs>
        <w:spacing w:before="240" w:line="276" w:lineRule="auto"/>
        <w:jc w:val="right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Приложение №1 документации</w:t>
      </w:r>
    </w:p>
    <w:p w:rsidR="00EF26D0" w:rsidRDefault="00EF26D0">
      <w:pPr>
        <w:pStyle w:val="1"/>
        <w:widowControl w:val="0"/>
        <w:tabs>
          <w:tab w:val="left" w:pos="993"/>
          <w:tab w:val="left" w:pos="1276"/>
          <w:tab w:val="left" w:pos="1418"/>
          <w:tab w:val="left" w:pos="1560"/>
        </w:tabs>
        <w:spacing w:before="240" w:line="276" w:lineRule="auto"/>
        <w:jc w:val="left"/>
        <w:rPr>
          <w:rFonts w:ascii="Times New Roman" w:hAnsi="Times New Roman"/>
          <w:sz w:val="26"/>
          <w:szCs w:val="26"/>
        </w:rPr>
      </w:pPr>
    </w:p>
    <w:p w:rsidR="00EF26D0" w:rsidRDefault="00EF26D0">
      <w:pPr>
        <w:pStyle w:val="1"/>
        <w:widowControl w:val="0"/>
        <w:tabs>
          <w:tab w:val="left" w:pos="993"/>
          <w:tab w:val="left" w:pos="1276"/>
          <w:tab w:val="left" w:pos="1418"/>
          <w:tab w:val="left" w:pos="1560"/>
        </w:tabs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53564">
      <w:pPr>
        <w:tabs>
          <w:tab w:val="left" w:pos="993"/>
          <w:tab w:val="left" w:pos="1276"/>
          <w:tab w:val="left" w:pos="1418"/>
          <w:tab w:val="left" w:pos="1560"/>
          <w:tab w:val="left" w:pos="8627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EF26D0" w:rsidRDefault="00EF26D0">
      <w:pPr>
        <w:pStyle w:val="1"/>
        <w:widowControl w:val="0"/>
        <w:tabs>
          <w:tab w:val="left" w:pos="993"/>
          <w:tab w:val="left" w:pos="1276"/>
          <w:tab w:val="left" w:pos="1418"/>
          <w:tab w:val="left" w:pos="1560"/>
        </w:tabs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EF26D0" w:rsidRDefault="00E53564">
      <w:pPr>
        <w:pStyle w:val="1"/>
        <w:widowControl w:val="0"/>
        <w:tabs>
          <w:tab w:val="left" w:pos="993"/>
          <w:tab w:val="left" w:pos="1276"/>
          <w:tab w:val="left" w:pos="1418"/>
          <w:tab w:val="left" w:pos="1560"/>
        </w:tabs>
        <w:spacing w:before="240" w:line="276" w:lineRule="auto"/>
        <w:rPr>
          <w:rFonts w:ascii="Times New Roman" w:hAnsi="Times New Roman"/>
          <w:sz w:val="26"/>
          <w:szCs w:val="26"/>
        </w:rPr>
      </w:pPr>
      <w:bookmarkStart w:id="0" w:name="_ДОГОВОР"/>
      <w:bookmarkEnd w:id="0"/>
      <w:r>
        <w:rPr>
          <w:rFonts w:ascii="Times New Roman" w:hAnsi="Times New Roman"/>
          <w:sz w:val="26"/>
          <w:szCs w:val="26"/>
        </w:rPr>
        <w:t xml:space="preserve">ДОГОВОР  </w:t>
      </w:r>
    </w:p>
    <w:p w:rsidR="00EF26D0" w:rsidRDefault="00E53564">
      <w:pPr>
        <w:pStyle w:val="1"/>
        <w:widowControl w:val="0"/>
        <w:spacing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выполнение работ по ремонту линейно-кабельных сооружений связи для нужд Центра эксплуатации г. Челябинск, СЦ г. Южноуральск, СЦ г. Челябинск, СЦ г. Копейск Челябинского филиала ПАО «Ростелеком»</w:t>
      </w:r>
    </w:p>
    <w:p w:rsidR="00EF26D0" w:rsidRDefault="00EF26D0"/>
    <w:p w:rsidR="00EF26D0" w:rsidRDefault="00E53564">
      <w:pPr>
        <w:jc w:val="center"/>
        <w:rPr>
          <w:b/>
          <w:bCs/>
          <w:kern w:val="2"/>
          <w:sz w:val="26"/>
          <w:szCs w:val="26"/>
        </w:rPr>
      </w:pPr>
      <w:r>
        <w:rPr>
          <w:b/>
          <w:bCs/>
          <w:kern w:val="2"/>
          <w:sz w:val="26"/>
          <w:szCs w:val="26"/>
        </w:rPr>
        <w:t>№ ________________</w:t>
      </w: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jc w:val="center"/>
        <w:rPr>
          <w:b/>
          <w:sz w:val="26"/>
          <w:szCs w:val="26"/>
        </w:rPr>
      </w:pPr>
    </w:p>
    <w:p w:rsidR="00EF26D0" w:rsidRDefault="00EF26D0">
      <w:pPr>
        <w:pStyle w:val="1"/>
        <w:widowControl w:val="0"/>
        <w:tabs>
          <w:tab w:val="left" w:pos="993"/>
          <w:tab w:val="left" w:pos="1276"/>
          <w:tab w:val="left" w:pos="1418"/>
          <w:tab w:val="left" w:pos="1560"/>
        </w:tabs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EF26D0" w:rsidRDefault="00EF26D0">
      <w:pPr>
        <w:pStyle w:val="1"/>
        <w:widowControl w:val="0"/>
        <w:tabs>
          <w:tab w:val="left" w:pos="993"/>
          <w:tab w:val="left" w:pos="1276"/>
          <w:tab w:val="left" w:pos="1418"/>
          <w:tab w:val="left" w:pos="1560"/>
        </w:tabs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53564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kern w:val="2"/>
          <w:sz w:val="26"/>
          <w:szCs w:val="26"/>
        </w:rPr>
        <w:t>г. Челябинск</w:t>
      </w:r>
    </w:p>
    <w:p w:rsidR="00EF26D0" w:rsidRDefault="00E53564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  <w:r>
        <w:br w:type="page"/>
      </w:r>
    </w:p>
    <w:p w:rsidR="00EF26D0" w:rsidRDefault="000C305C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ind w:firstLine="709"/>
        <w:rPr>
          <w:b/>
          <w:sz w:val="26"/>
          <w:szCs w:val="26"/>
        </w:rPr>
      </w:pPr>
      <w:hyperlink w:anchor="Определения">
        <w:r w:rsidR="00E53564">
          <w:rPr>
            <w:rStyle w:val="aff1"/>
            <w:b/>
            <w:sz w:val="26"/>
            <w:szCs w:val="26"/>
          </w:rPr>
          <w:t>ТЕРМИНЫ И ОПРЕДЕЛЕНИЯ</w:t>
        </w:r>
      </w:hyperlink>
    </w:p>
    <w:p w:rsidR="00EF26D0" w:rsidRDefault="00E53564">
      <w:pPr>
        <w:pStyle w:val="af2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</w:t>
      </w:r>
      <w:r>
        <w:rPr>
          <w:rFonts w:ascii="Times New Roman" w:hAnsi="Times New Roman"/>
          <w:b/>
          <w:sz w:val="26"/>
          <w:szCs w:val="26"/>
        </w:rPr>
        <w:tab/>
      </w:r>
      <w:hyperlink w:anchor="Предмет">
        <w:r>
          <w:rPr>
            <w:rStyle w:val="aff1"/>
            <w:rFonts w:ascii="Times New Roman" w:hAnsi="Times New Roman"/>
            <w:b/>
            <w:sz w:val="26"/>
            <w:szCs w:val="26"/>
          </w:rPr>
          <w:t>ПРЕДМЕТ ДОГОВОРА</w:t>
        </w:r>
      </w:hyperlink>
    </w:p>
    <w:p w:rsidR="00EF26D0" w:rsidRDefault="00E53564">
      <w:pPr>
        <w:pStyle w:val="af2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</w:t>
      </w:r>
      <w:r>
        <w:rPr>
          <w:rFonts w:ascii="Times New Roman" w:hAnsi="Times New Roman"/>
          <w:b/>
          <w:sz w:val="26"/>
          <w:szCs w:val="26"/>
        </w:rPr>
        <w:tab/>
      </w:r>
      <w:hyperlink w:anchor="Обязанности">
        <w:r>
          <w:rPr>
            <w:rStyle w:val="aff1"/>
            <w:rFonts w:ascii="Times New Roman" w:hAnsi="Times New Roman"/>
            <w:b/>
            <w:sz w:val="26"/>
            <w:szCs w:val="26"/>
          </w:rPr>
          <w:t>ПРАВА И ОБЯЗАННОСТИ</w:t>
        </w:r>
      </w:hyperlink>
      <w:r>
        <w:rPr>
          <w:rStyle w:val="aff1"/>
          <w:rFonts w:ascii="Times New Roman" w:hAnsi="Times New Roman"/>
          <w:b/>
          <w:sz w:val="26"/>
          <w:szCs w:val="26"/>
        </w:rPr>
        <w:t xml:space="preserve"> СТОРОН</w:t>
      </w:r>
    </w:p>
    <w:p w:rsidR="00EF26D0" w:rsidRDefault="00E53564">
      <w:pPr>
        <w:pStyle w:val="af2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</w:t>
      </w:r>
      <w:r>
        <w:rPr>
          <w:rFonts w:ascii="Times New Roman" w:hAnsi="Times New Roman"/>
          <w:b/>
          <w:sz w:val="26"/>
          <w:szCs w:val="26"/>
        </w:rPr>
        <w:tab/>
      </w:r>
      <w:hyperlink w:anchor="Цена">
        <w:r>
          <w:rPr>
            <w:rStyle w:val="aff1"/>
            <w:rFonts w:ascii="Times New Roman" w:hAnsi="Times New Roman"/>
            <w:b/>
            <w:sz w:val="26"/>
            <w:szCs w:val="26"/>
          </w:rPr>
          <w:t>ОБЩАЯ ЦЕНА И ПОРЯДОК РАСЧЕТОВ</w:t>
        </w:r>
      </w:hyperlink>
    </w:p>
    <w:p w:rsidR="00EF26D0" w:rsidRDefault="00E53564">
      <w:pPr>
        <w:pStyle w:val="af2"/>
        <w:tabs>
          <w:tab w:val="left" w:pos="993"/>
          <w:tab w:val="left" w:pos="1276"/>
          <w:tab w:val="left" w:pos="1418"/>
          <w:tab w:val="left" w:pos="1560"/>
        </w:tabs>
        <w:ind w:left="1414" w:hanging="705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4.</w:t>
      </w:r>
      <w:r>
        <w:rPr>
          <w:rFonts w:ascii="Times New Roman" w:hAnsi="Times New Roman"/>
          <w:b/>
          <w:sz w:val="26"/>
          <w:szCs w:val="26"/>
        </w:rPr>
        <w:tab/>
      </w:r>
      <w:hyperlink w:anchor="Раздел_4">
        <w:r>
          <w:rPr>
            <w:rStyle w:val="aff1"/>
            <w:rFonts w:ascii="Times New Roman" w:hAnsi="Times New Roman"/>
            <w:b/>
            <w:sz w:val="26"/>
            <w:szCs w:val="26"/>
          </w:rPr>
          <w:t xml:space="preserve">ПОРЯДОК И СРОКИ ПРОВЕДЕНИЯ РАБОТ </w:t>
        </w:r>
      </w:hyperlink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EF26D0" w:rsidRDefault="00E53564">
      <w:pPr>
        <w:pStyle w:val="af2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5.</w:t>
      </w:r>
      <w:r>
        <w:rPr>
          <w:rFonts w:ascii="Times New Roman" w:hAnsi="Times New Roman"/>
          <w:sz w:val="26"/>
          <w:szCs w:val="26"/>
        </w:rPr>
        <w:t xml:space="preserve">  </w:t>
      </w:r>
      <w:hyperlink w:anchor="Приемка">
        <w:r>
          <w:rPr>
            <w:rStyle w:val="aff1"/>
            <w:rFonts w:ascii="Times New Roman" w:hAnsi="Times New Roman"/>
            <w:b/>
            <w:sz w:val="26"/>
            <w:szCs w:val="26"/>
          </w:rPr>
          <w:t>СДАЧА-ПРИЕМКА</w:t>
        </w:r>
      </w:hyperlink>
    </w:p>
    <w:p w:rsidR="00EF26D0" w:rsidRDefault="00E53564">
      <w:pPr>
        <w:pStyle w:val="af2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6.  </w:t>
      </w:r>
      <w:hyperlink w:anchor="Раздел_6">
        <w:r>
          <w:rPr>
            <w:rStyle w:val="aff1"/>
            <w:rFonts w:ascii="Times New Roman" w:hAnsi="Times New Roman"/>
            <w:b/>
            <w:sz w:val="26"/>
            <w:szCs w:val="26"/>
          </w:rPr>
          <w:t>ГАРАНТИЯ НА ВЫПОЛНЕННЫЕ РАБОТЫ</w:t>
        </w:r>
      </w:hyperlink>
    </w:p>
    <w:p w:rsidR="00EF26D0" w:rsidRDefault="00E53564">
      <w:pPr>
        <w:pStyle w:val="af2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.  </w:t>
      </w:r>
      <w:hyperlink w:anchor="Раздел_7">
        <w:r>
          <w:rPr>
            <w:rStyle w:val="aff1"/>
            <w:rFonts w:ascii="Times New Roman" w:hAnsi="Times New Roman"/>
            <w:b/>
            <w:sz w:val="26"/>
            <w:szCs w:val="26"/>
          </w:rPr>
          <w:t>ОБЕСПЕЧЕНИЕ РАБОТ МАТЕРИАЛАМИ И ОБОРУДОВАНИЕМ</w:t>
        </w:r>
      </w:hyperlink>
    </w:p>
    <w:p w:rsidR="00EF26D0" w:rsidRDefault="00E53564">
      <w:pPr>
        <w:pStyle w:val="af2"/>
        <w:tabs>
          <w:tab w:val="left" w:pos="993"/>
          <w:tab w:val="left" w:pos="1276"/>
          <w:tab w:val="left" w:pos="1418"/>
          <w:tab w:val="left" w:pos="1560"/>
        </w:tabs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8.  </w:t>
      </w:r>
      <w:hyperlink w:anchor="Ответственность">
        <w:r>
          <w:rPr>
            <w:rStyle w:val="aff1"/>
            <w:rFonts w:ascii="Times New Roman" w:hAnsi="Times New Roman"/>
            <w:b/>
            <w:sz w:val="26"/>
            <w:szCs w:val="26"/>
          </w:rPr>
          <w:t>ОТВЕТСТВЕННОСТЬ</w:t>
        </w:r>
      </w:hyperlink>
    </w:p>
    <w:p w:rsidR="00EF26D0" w:rsidRDefault="00E53564">
      <w:pPr>
        <w:pStyle w:val="af2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9.</w:t>
      </w:r>
      <w:r>
        <w:rPr>
          <w:rFonts w:ascii="Times New Roman" w:hAnsi="Times New Roman"/>
          <w:b/>
          <w:sz w:val="26"/>
          <w:szCs w:val="26"/>
        </w:rPr>
        <w:tab/>
        <w:t xml:space="preserve"> </w:t>
      </w:r>
      <w:hyperlink w:anchor="Условия">
        <w:r>
          <w:rPr>
            <w:rStyle w:val="aff1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EF26D0" w:rsidRDefault="00E53564">
      <w:pPr>
        <w:pStyle w:val="af2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10. </w:t>
      </w:r>
      <w:hyperlink w:anchor="Срок">
        <w:r>
          <w:rPr>
            <w:rStyle w:val="aff1"/>
            <w:rFonts w:ascii="Times New Roman" w:hAnsi="Times New Roman"/>
            <w:b/>
            <w:sz w:val="26"/>
            <w:szCs w:val="26"/>
          </w:rPr>
          <w:t>СРОК ДЕЙСТВИЯ ДОГОВОРА</w:t>
        </w:r>
      </w:hyperlink>
      <w:r>
        <w:rPr>
          <w:rStyle w:val="aff1"/>
          <w:rFonts w:ascii="Times New Roman" w:hAnsi="Times New Roman"/>
          <w:b/>
          <w:sz w:val="26"/>
          <w:szCs w:val="26"/>
        </w:rPr>
        <w:t xml:space="preserve"> И ПОРЯДОК РАСТОРЖЕНИЯ</w:t>
      </w:r>
    </w:p>
    <w:p w:rsidR="00EF26D0" w:rsidRDefault="00E53564">
      <w:pPr>
        <w:pStyle w:val="af2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11. </w:t>
      </w:r>
      <w:hyperlink w:anchor="Приложения">
        <w:r>
          <w:rPr>
            <w:rStyle w:val="aff1"/>
            <w:rFonts w:ascii="Times New Roman" w:hAnsi="Times New Roman"/>
            <w:b/>
            <w:sz w:val="26"/>
            <w:szCs w:val="26"/>
          </w:rPr>
          <w:t>ПРИЛОЖЕНИЯ К ДОГОВОРУ</w:t>
        </w:r>
      </w:hyperlink>
    </w:p>
    <w:p w:rsidR="00EF26D0" w:rsidRDefault="00E53564">
      <w:pPr>
        <w:pStyle w:val="af2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Style w:val="aff1"/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 xml:space="preserve">Приложение № 1 - </w:t>
      </w:r>
      <w:hyperlink w:anchor="Приложение_1">
        <w:r>
          <w:rPr>
            <w:rStyle w:val="aff1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</w:p>
    <w:p w:rsidR="00EF26D0" w:rsidRDefault="00E53564">
      <w:pPr>
        <w:pStyle w:val="af2"/>
        <w:ind w:left="709"/>
        <w:rPr>
          <w:rStyle w:val="aff1"/>
          <w:rFonts w:ascii="Times New Roman" w:hAnsi="Times New Roman"/>
          <w:b/>
          <w:sz w:val="26"/>
          <w:szCs w:val="26"/>
        </w:rPr>
      </w:pPr>
      <w:r>
        <w:rPr>
          <w:rStyle w:val="aff1"/>
          <w:rFonts w:ascii="Times New Roman" w:hAnsi="Times New Roman"/>
          <w:b/>
          <w:color w:val="auto"/>
          <w:sz w:val="26"/>
          <w:szCs w:val="26"/>
          <w:u w:val="none"/>
        </w:rPr>
        <w:t xml:space="preserve">    Приложение № 2. - </w:t>
      </w:r>
      <w:hyperlink w:anchor="Приложение_2ОУРД">
        <w:r>
          <w:rPr>
            <w:rStyle w:val="aff1"/>
            <w:rFonts w:ascii="Times New Roman" w:hAnsi="Times New Roman"/>
            <w:b/>
            <w:sz w:val="26"/>
            <w:szCs w:val="26"/>
          </w:rPr>
          <w:t>ОБЩИЕ УСЛОВИЯ РАСЧЕТОВ</w:t>
        </w:r>
        <w:r>
          <w:rPr>
            <w:rStyle w:val="aff1"/>
          </w:rPr>
          <w:t xml:space="preserve"> </w:t>
        </w:r>
        <w:r>
          <w:rPr>
            <w:rStyle w:val="aff1"/>
            <w:rFonts w:ascii="Times New Roman" w:hAnsi="Times New Roman"/>
            <w:b/>
            <w:sz w:val="26"/>
            <w:szCs w:val="26"/>
          </w:rPr>
          <w:t>ПО ДОГОВОРУ</w:t>
        </w:r>
      </w:hyperlink>
    </w:p>
    <w:p w:rsidR="00EF26D0" w:rsidRDefault="00E53564">
      <w:pPr>
        <w:pStyle w:val="af2"/>
        <w:ind w:left="709"/>
        <w:rPr>
          <w:rFonts w:ascii="Times New Roman" w:hAnsi="Times New Roman"/>
          <w:b/>
          <w:sz w:val="26"/>
          <w:szCs w:val="26"/>
        </w:rPr>
      </w:pPr>
      <w:r>
        <w:rPr>
          <w:rStyle w:val="aff1"/>
          <w:rFonts w:ascii="Times New Roman" w:hAnsi="Times New Roman"/>
          <w:b/>
          <w:color w:val="auto"/>
          <w:sz w:val="26"/>
          <w:szCs w:val="26"/>
          <w:u w:val="none"/>
        </w:rPr>
        <w:t xml:space="preserve">    Приложение № 3.  - </w:t>
      </w:r>
      <w:hyperlink w:anchor="Приложение_3">
        <w:r>
          <w:rPr>
            <w:rStyle w:val="aff1"/>
            <w:rFonts w:ascii="Times New Roman" w:hAnsi="Times New Roman"/>
            <w:b/>
            <w:sz w:val="26"/>
            <w:szCs w:val="26"/>
          </w:rPr>
          <w:t>ТЕХНИЧЕСКОЕ ЗАДАНИЕ</w:t>
        </w:r>
      </w:hyperlink>
    </w:p>
    <w:p w:rsidR="00EF26D0" w:rsidRDefault="00E53564">
      <w:pPr>
        <w:pStyle w:val="af2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ab/>
        <w:t xml:space="preserve">Приложение № 4 - </w:t>
      </w:r>
      <w:hyperlink w:anchor="Приложение_2">
        <w:r>
          <w:rPr>
            <w:rStyle w:val="aff1"/>
            <w:rFonts w:ascii="Times New Roman" w:hAnsi="Times New Roman"/>
            <w:b/>
            <w:sz w:val="26"/>
            <w:szCs w:val="26"/>
          </w:rPr>
          <w:t>ФОРМА ЗАКАЗА</w:t>
        </w:r>
      </w:hyperlink>
    </w:p>
    <w:p w:rsidR="00EF26D0" w:rsidRDefault="00E53564">
      <w:pPr>
        <w:pStyle w:val="af2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 xml:space="preserve">Приложение № 5 - </w:t>
      </w:r>
      <w:hyperlink w:anchor="Приложение_3">
        <w:r>
          <w:rPr>
            <w:rStyle w:val="aff1"/>
            <w:rFonts w:ascii="Times New Roman" w:hAnsi="Times New Roman"/>
            <w:b/>
            <w:sz w:val="26"/>
            <w:szCs w:val="26"/>
          </w:rPr>
          <w:t>СПЕЦИФИКАЦИЯ РАБОТ</w:t>
        </w:r>
      </w:hyperlink>
    </w:p>
    <w:p w:rsidR="00EF26D0" w:rsidRDefault="00E53564">
      <w:pPr>
        <w:pStyle w:val="af2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12. </w:t>
      </w:r>
      <w:hyperlink w:anchor="Реквизиты">
        <w:r>
          <w:rPr>
            <w:rStyle w:val="aff1"/>
            <w:rFonts w:ascii="Times New Roman" w:hAnsi="Times New Roman"/>
            <w:b/>
            <w:sz w:val="26"/>
            <w:szCs w:val="26"/>
          </w:rPr>
          <w:t>АДРЕСА И РЕКВИЗИТЫ СТОРОН</w:t>
        </w:r>
      </w:hyperlink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F26D0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/>
          <w:sz w:val="26"/>
          <w:szCs w:val="26"/>
        </w:rPr>
      </w:pPr>
    </w:p>
    <w:p w:rsidR="00EF26D0" w:rsidRDefault="00E53564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Публичное акционерное общество «Ростелеком» («ПАО «Ростелеком»), </w:t>
      </w:r>
      <w:r>
        <w:rPr>
          <w:sz w:val="26"/>
          <w:szCs w:val="26"/>
        </w:rPr>
        <w:t xml:space="preserve">именуемое в дальнейшем </w:t>
      </w:r>
      <w:r>
        <w:rPr>
          <w:b/>
          <w:bCs/>
          <w:sz w:val="26"/>
          <w:szCs w:val="26"/>
        </w:rPr>
        <w:t xml:space="preserve">«Заказчик» </w:t>
      </w:r>
      <w:r>
        <w:rPr>
          <w:bCs/>
          <w:sz w:val="26"/>
          <w:szCs w:val="26"/>
        </w:rPr>
        <w:t>с одной стороны, и</w:t>
      </w:r>
      <w:r>
        <w:rPr>
          <w:b/>
          <w:bCs/>
          <w:sz w:val="26"/>
          <w:szCs w:val="26"/>
        </w:rPr>
        <w:t xml:space="preserve"> </w:t>
      </w:r>
      <w:r>
        <w:rPr>
          <w:b/>
          <w:sz w:val="26"/>
          <w:szCs w:val="26"/>
        </w:rPr>
        <w:t>Общество с ограниченной ответственностью ________________________</w:t>
      </w:r>
      <w:r>
        <w:rPr>
          <w:sz w:val="26"/>
          <w:szCs w:val="26"/>
        </w:rPr>
        <w:t xml:space="preserve">, именуемое в дальнейшем </w:t>
      </w:r>
      <w:r>
        <w:rPr>
          <w:b/>
          <w:sz w:val="26"/>
          <w:szCs w:val="26"/>
        </w:rPr>
        <w:t>«Подрядчик»</w:t>
      </w:r>
      <w:r>
        <w:rPr>
          <w:sz w:val="26"/>
          <w:szCs w:val="26"/>
        </w:rPr>
        <w:t>, с другой стороны, совместно именуемые «Стороны», а по отдельности «Сторона», заключили договор (далее – «Договор») о нижеследующем:</w:t>
      </w:r>
    </w:p>
    <w:p w:rsidR="00EF26D0" w:rsidRDefault="00EF26D0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sz w:val="26"/>
          <w:szCs w:val="26"/>
        </w:rPr>
      </w:pPr>
    </w:p>
    <w:p w:rsidR="00EF26D0" w:rsidRDefault="00E53564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1" w:name="Определения"/>
      <w:r>
        <w:rPr>
          <w:rFonts w:ascii="Times New Roman" w:hAnsi="Times New Roman"/>
          <w:b/>
          <w:sz w:val="26"/>
          <w:szCs w:val="26"/>
        </w:rPr>
        <w:t>ТЕРМИНЫ И ОПРЕДЕЛЕНИЯ</w:t>
      </w:r>
      <w:bookmarkEnd w:id="1"/>
    </w:p>
    <w:p w:rsidR="00EF26D0" w:rsidRDefault="00E53564">
      <w:pPr>
        <w:pStyle w:val="2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Нижеуказанные определения, написанные с заглавной буквы, используются в Договоре в значениях, установленных настоящим разделом:</w:t>
      </w:r>
    </w:p>
    <w:p w:rsidR="00EF26D0" w:rsidRDefault="00E53564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Cs/>
          <w:sz w:val="26"/>
          <w:szCs w:val="26"/>
        </w:rPr>
      </w:pPr>
      <w:r>
        <w:rPr>
          <w:b/>
          <w:bCs/>
          <w:i/>
          <w:sz w:val="26"/>
          <w:szCs w:val="26"/>
        </w:rPr>
        <w:t xml:space="preserve"> «Акт приемки Объекта»</w:t>
      </w:r>
      <w:r>
        <w:rPr>
          <w:bCs/>
          <w:sz w:val="26"/>
          <w:szCs w:val="26"/>
        </w:rPr>
        <w:t xml:space="preserve"> - Акт приемки законченного капитальным строительством Объекта рабочей комиссией (</w:t>
      </w:r>
      <w:r>
        <w:rPr>
          <w:sz w:val="26"/>
          <w:szCs w:val="26"/>
        </w:rPr>
        <w:t>оформленный по форме КС-11</w:t>
      </w:r>
      <w:r>
        <w:rPr>
          <w:bCs/>
          <w:sz w:val="26"/>
          <w:szCs w:val="26"/>
        </w:rPr>
        <w:t xml:space="preserve">). </w:t>
      </w:r>
    </w:p>
    <w:p w:rsidR="00EF26D0" w:rsidRDefault="00E53564">
      <w:pPr>
        <w:pStyle w:val="a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sz w:val="26"/>
          <w:szCs w:val="26"/>
        </w:rPr>
      </w:pPr>
      <w:r>
        <w:rPr>
          <w:b/>
          <w:bCs/>
          <w:i/>
          <w:sz w:val="26"/>
          <w:szCs w:val="26"/>
        </w:rPr>
        <w:t xml:space="preserve"> «Заказ»</w:t>
      </w:r>
      <w:r>
        <w:rPr>
          <w:bCs/>
          <w:sz w:val="26"/>
          <w:szCs w:val="26"/>
        </w:rPr>
        <w:t xml:space="preserve"> - разовое задание Заказчика на выполнение СМР. Заказы составляются в письменной форме и после их подписания уполномоченными представителями Сторон становятся неотъемлемой частью Договора. Форма Заказа согласована Сторонами в Приложении № 4 к Договору. </w:t>
      </w:r>
    </w:p>
    <w:p w:rsidR="00EF26D0" w:rsidRDefault="00E53564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Cs/>
          <w:sz w:val="26"/>
          <w:szCs w:val="26"/>
        </w:rPr>
      </w:pPr>
      <w:r>
        <w:rPr>
          <w:bCs/>
          <w:i/>
          <w:sz w:val="26"/>
          <w:szCs w:val="26"/>
        </w:rPr>
        <w:t xml:space="preserve"> </w:t>
      </w:r>
      <w:r>
        <w:rPr>
          <w:b/>
          <w:bCs/>
          <w:i/>
          <w:sz w:val="26"/>
          <w:szCs w:val="26"/>
        </w:rPr>
        <w:t>«Материалы»</w:t>
      </w:r>
      <w:r>
        <w:rPr>
          <w:bCs/>
          <w:sz w:val="26"/>
          <w:szCs w:val="26"/>
        </w:rPr>
        <w:t xml:space="preserve"> - любые материальные ресурсы (строительные и монтажные материалы, кабель, изделия, средства для монтажа и пр.), которые необходимы для выполнения СМР. Материалы предоставляются Подрядчиком на условиях, определенных в Договоре. Материалы должны соответствовать требованиям действующих нормативно-правовых актов и сопровождаться всей необходимой документацией (сертификатами соответствия, техническими паспортами и другими документами, удостоверяющими их качество, эксплуатационные характеристики и т.д.).</w:t>
      </w:r>
    </w:p>
    <w:p w:rsidR="00EF26D0" w:rsidRDefault="00E53564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sz w:val="26"/>
          <w:szCs w:val="26"/>
        </w:rPr>
      </w:pPr>
      <w:r>
        <w:rPr>
          <w:bCs/>
          <w:i/>
          <w:sz w:val="26"/>
          <w:szCs w:val="26"/>
        </w:rPr>
        <w:t xml:space="preserve"> </w:t>
      </w:r>
      <w:r>
        <w:rPr>
          <w:b/>
          <w:bCs/>
          <w:i/>
          <w:sz w:val="26"/>
          <w:szCs w:val="26"/>
        </w:rPr>
        <w:t>«</w:t>
      </w:r>
      <w:r>
        <w:rPr>
          <w:b/>
          <w:i/>
          <w:sz w:val="26"/>
          <w:szCs w:val="26"/>
        </w:rPr>
        <w:t>Нормативно – правовые акты</w:t>
      </w:r>
      <w:r>
        <w:rPr>
          <w:b/>
          <w:bCs/>
          <w:i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>
        <w:rPr>
          <w:b/>
          <w:bCs/>
          <w:i/>
          <w:sz w:val="26"/>
          <w:szCs w:val="26"/>
        </w:rPr>
        <w:t>–</w:t>
      </w:r>
      <w:permStart w:id="673392312" w:edGrp="everyone"/>
      <w:r>
        <w:rPr>
          <w:sz w:val="26"/>
          <w:szCs w:val="26"/>
        </w:rPr>
        <w:t xml:space="preserve"> комплекс норм, правил, положений, требований, обязательных для исполнения при выполнении работ по строительству, реконструкции,  выполнении капитального ремонта и ремонта зданий и сооружений, включающих нормативные акты, технические условия и правила для указанных видов работ, технические регламенты, стандарты, строительные нормы и правила, территориальные строительные нормы и другие федеральные и региональные нормативные документы, действующие в Российской Федерации в период исполнения Договора, имеющие обязательный и, по согласованию с Заказчиком, рекомендательный характер.</w:t>
      </w:r>
      <w:permEnd w:id="673392312"/>
    </w:p>
    <w:p w:rsidR="00EF26D0" w:rsidRDefault="00E53564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Cs/>
          <w:sz w:val="26"/>
          <w:szCs w:val="26"/>
        </w:rPr>
      </w:pPr>
      <w:r>
        <w:rPr>
          <w:b/>
          <w:bCs/>
          <w:i/>
          <w:sz w:val="26"/>
          <w:szCs w:val="26"/>
        </w:rPr>
        <w:t>«Объект»</w:t>
      </w:r>
      <w:r>
        <w:rPr>
          <w:bCs/>
          <w:sz w:val="26"/>
          <w:szCs w:val="26"/>
        </w:rPr>
        <w:t xml:space="preserve"> -</w:t>
      </w:r>
      <w:r>
        <w:rPr>
          <w:sz w:val="26"/>
          <w:szCs w:val="26"/>
          <w:lang w:eastAsia="en-US"/>
        </w:rPr>
        <w:t xml:space="preserve"> указанный в согласованном Сторонами Заказе объект проведения </w:t>
      </w:r>
      <w:r>
        <w:rPr>
          <w:bCs/>
          <w:sz w:val="26"/>
          <w:szCs w:val="26"/>
        </w:rPr>
        <w:t>СМР.</w:t>
      </w:r>
    </w:p>
    <w:p w:rsidR="00EF26D0" w:rsidRDefault="00E53564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sz w:val="26"/>
          <w:szCs w:val="26"/>
        </w:rPr>
      </w:pPr>
      <w:r>
        <w:rPr>
          <w:bCs/>
          <w:i/>
          <w:sz w:val="26"/>
          <w:szCs w:val="26"/>
        </w:rPr>
        <w:t xml:space="preserve"> </w:t>
      </w:r>
      <w:r>
        <w:rPr>
          <w:b/>
          <w:bCs/>
          <w:i/>
          <w:sz w:val="26"/>
          <w:szCs w:val="26"/>
        </w:rPr>
        <w:t>«Площадка»</w:t>
      </w:r>
      <w:r>
        <w:rPr>
          <w:bCs/>
          <w:sz w:val="26"/>
          <w:szCs w:val="26"/>
        </w:rPr>
        <w:t xml:space="preserve"> - </w:t>
      </w:r>
      <w:r>
        <w:rPr>
          <w:sz w:val="26"/>
          <w:szCs w:val="26"/>
        </w:rPr>
        <w:t>территория, на которой выполняются Работы. Адреса Площадок указываются в Заказах к Договору.</w:t>
      </w:r>
    </w:p>
    <w:p w:rsidR="00EF26D0" w:rsidRDefault="00E53564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>
        <w:rPr>
          <w:b/>
          <w:bCs/>
          <w:i/>
          <w:sz w:val="26"/>
          <w:szCs w:val="26"/>
        </w:rPr>
        <w:t>«Проектная документация»</w:t>
      </w:r>
      <w:r>
        <w:rPr>
          <w:bCs/>
          <w:sz w:val="26"/>
          <w:szCs w:val="26"/>
        </w:rPr>
        <w:t xml:space="preserve"> - согласованный рабочий проект, рабочая документация на весь объем СМР и другая документация, необходимая для выполнения СМР, </w:t>
      </w:r>
      <w:r>
        <w:rPr>
          <w:sz w:val="26"/>
          <w:szCs w:val="26"/>
        </w:rPr>
        <w:t>предоставляемая Заказчиком.</w:t>
      </w:r>
      <w:r>
        <w:rPr>
          <w:b/>
          <w:bCs/>
          <w:sz w:val="26"/>
          <w:szCs w:val="26"/>
        </w:rPr>
        <w:t xml:space="preserve"> </w:t>
      </w:r>
    </w:p>
    <w:p w:rsidR="00EF26D0" w:rsidRDefault="00E53564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 xml:space="preserve"> «Строительно-монтажные работы» или «СМР» или «Работы» </w:t>
      </w:r>
      <w:r>
        <w:rPr>
          <w:b/>
          <w:bCs/>
          <w:sz w:val="26"/>
          <w:szCs w:val="26"/>
        </w:rPr>
        <w:t xml:space="preserve">- </w:t>
      </w:r>
      <w:r>
        <w:rPr>
          <w:sz w:val="26"/>
          <w:szCs w:val="26"/>
        </w:rPr>
        <w:t xml:space="preserve">строительно-монтажные работы, а именно работы по </w:t>
      </w:r>
      <w:r>
        <w:rPr>
          <w:i/>
          <w:sz w:val="26"/>
          <w:szCs w:val="26"/>
        </w:rPr>
        <w:t>ремонту Объекта</w:t>
      </w:r>
      <w:r>
        <w:rPr>
          <w:sz w:val="26"/>
          <w:szCs w:val="26"/>
        </w:rPr>
        <w:t xml:space="preserve">, подлежащие выполнению Подрядчиком, в соответствии с условиями Договора, включающие получение всех необходимых документов и согласований, предусмотренных в 4.3. Договора и иных пунктах Договора.  </w:t>
      </w:r>
    </w:p>
    <w:p w:rsidR="00EF26D0" w:rsidRDefault="00E53564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Cs/>
          <w:sz w:val="26"/>
          <w:szCs w:val="26"/>
        </w:rPr>
      </w:pPr>
      <w:r>
        <w:rPr>
          <w:bCs/>
          <w:i/>
          <w:sz w:val="26"/>
          <w:szCs w:val="26"/>
        </w:rPr>
        <w:t xml:space="preserve"> </w:t>
      </w:r>
      <w:r>
        <w:rPr>
          <w:b/>
          <w:bCs/>
          <w:i/>
          <w:sz w:val="26"/>
          <w:szCs w:val="26"/>
        </w:rPr>
        <w:t>«Скрытые работы»</w:t>
      </w:r>
      <w:r>
        <w:rPr>
          <w:bCs/>
          <w:sz w:val="26"/>
          <w:szCs w:val="26"/>
        </w:rPr>
        <w:t xml:space="preserve"> - отдельные виды СМР, которые недоступны для визуальной оценки приемочными комиссиями при сдаче Объектов в эксплуатацию и скрываемые последующими работами и конструкциями. Качество и точность этих работ невозможно или очень затруднительно определить после выполнения последующих СМР. </w:t>
      </w:r>
    </w:p>
    <w:p w:rsidR="00EF26D0" w:rsidRDefault="00E53564">
      <w:pPr>
        <w:pStyle w:val="3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>
        <w:rPr>
          <w:b/>
          <w:bCs/>
          <w:i/>
          <w:sz w:val="26"/>
          <w:szCs w:val="26"/>
        </w:rPr>
        <w:t>«Спецификация работ»</w:t>
      </w:r>
      <w:r>
        <w:rPr>
          <w:bCs/>
          <w:sz w:val="26"/>
          <w:szCs w:val="26"/>
        </w:rPr>
        <w:t xml:space="preserve"> - согласованные Сторонами в Приложении № 5 к Договору состав и стоимость каждого вида работ, входящих в состав СМР.</w:t>
      </w: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EF26D0" w:rsidRDefault="00E53564">
      <w:pPr>
        <w:pStyle w:val="af2"/>
        <w:numPr>
          <w:ilvl w:val="0"/>
          <w:numId w:val="2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2" w:name="Предмет"/>
      <w:bookmarkEnd w:id="2"/>
      <w:r>
        <w:rPr>
          <w:rFonts w:ascii="Times New Roman" w:hAnsi="Times New Roman"/>
          <w:b/>
          <w:sz w:val="26"/>
          <w:szCs w:val="26"/>
        </w:rPr>
        <w:t>ПРЕДМЕТ ДОГОВОРА</w:t>
      </w: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rPr>
          <w:rFonts w:ascii="Times New Roman" w:hAnsi="Times New Roman"/>
          <w:b/>
          <w:sz w:val="26"/>
          <w:szCs w:val="26"/>
        </w:rPr>
      </w:pPr>
      <w:bookmarkStart w:id="3" w:name="Предмет_Копия_1"/>
      <w:bookmarkEnd w:id="3"/>
    </w:p>
    <w:p w:rsidR="00EF26D0" w:rsidRDefault="00E53564">
      <w:pPr>
        <w:pStyle w:val="aff7"/>
        <w:numPr>
          <w:ilvl w:val="1"/>
          <w:numId w:val="3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  <w:tab w:val="left" w:pos="2291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В порядке и на условиях, определенных Договором, Подрядчик обязуется на основании согласованных Сторонами Заказов выполнить СМР, включая обеспечение СМР Материалами, расположенном на Площадке, с использованием Материалов, в объемах, определенных в Заказах, а также выполнить обязательства, предусмотренные в п.4.3. Договора, а Заказчик обязуется принять результат СМР и оплатить в соответствии с условиями Договора и соответствующих Заказов.</w:t>
      </w:r>
    </w:p>
    <w:p w:rsidR="00EF26D0" w:rsidRDefault="00E53564">
      <w:pPr>
        <w:pStyle w:val="aff7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Общие положения о Заказах, в том числе порядок их заключения Сторонами, содержатся в разделе 13 Приложения № 1 к Договору.</w:t>
      </w:r>
    </w:p>
    <w:p w:rsidR="00EF26D0" w:rsidRDefault="00E53564">
      <w:pPr>
        <w:pStyle w:val="aff7"/>
        <w:numPr>
          <w:ilvl w:val="1"/>
          <w:numId w:val="3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СМР, являющиеся предметом соответствующего Заказа, могут быть разделены на отдельные этапы по срокам выполнения и по их стоимости. К каждому Заказу в обязательном порядке прилагается:</w:t>
      </w:r>
    </w:p>
    <w:p w:rsidR="00EF26D0" w:rsidRDefault="00E53564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- Техническое задание на СМР, утвержденное Заказчиком;</w:t>
      </w:r>
    </w:p>
    <w:p w:rsidR="00EF26D0" w:rsidRDefault="00E53564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- Календарный план СМР</w:t>
      </w:r>
    </w:p>
    <w:p w:rsidR="00EF26D0" w:rsidRDefault="00E53564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1.3 Подрядчик вправе привлечь третьих лиц к исполнению своих обязательств по Договору с предварительного письменного согласия Заказчика.</w:t>
      </w:r>
    </w:p>
    <w:p w:rsidR="00EF26D0" w:rsidRDefault="00E53564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sz w:val="26"/>
          <w:szCs w:val="26"/>
        </w:rPr>
      </w:pPr>
      <w:r>
        <w:rPr>
          <w:i/>
          <w:sz w:val="26"/>
          <w:szCs w:val="26"/>
        </w:rPr>
        <w:t xml:space="preserve"> </w:t>
      </w:r>
    </w:p>
    <w:p w:rsidR="00EF26D0" w:rsidRDefault="00E53564">
      <w:pPr>
        <w:pStyle w:val="af2"/>
        <w:numPr>
          <w:ilvl w:val="0"/>
          <w:numId w:val="2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4" w:name="Обязанности"/>
      <w:bookmarkEnd w:id="4"/>
      <w:r>
        <w:rPr>
          <w:rFonts w:ascii="Times New Roman" w:hAnsi="Times New Roman"/>
          <w:b/>
          <w:sz w:val="26"/>
          <w:szCs w:val="26"/>
        </w:rPr>
        <w:t>ПРАВА И ОБЯЗАННОСТИ СТОРОН</w:t>
      </w: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rPr>
          <w:rFonts w:ascii="Times New Roman" w:hAnsi="Times New Roman"/>
          <w:b/>
          <w:sz w:val="26"/>
          <w:szCs w:val="26"/>
        </w:rPr>
      </w:pPr>
      <w:bookmarkStart w:id="5" w:name="Обязанности_Копия_1"/>
      <w:bookmarkEnd w:id="5"/>
    </w:p>
    <w:p w:rsidR="00EF26D0" w:rsidRDefault="00E53564">
      <w:pPr>
        <w:pStyle w:val="aff7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Обязанности Заказчика</w:t>
      </w:r>
    </w:p>
    <w:p w:rsidR="00EF26D0" w:rsidRDefault="00E53564">
      <w:pPr>
        <w:pStyle w:val="aff7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Предоставить уполномоченному все имеющиеся исходные материалы, необходимые для выполнения СМР по соответствующему Заказу, и оказывать Подрядчику техническую поддержку при возникновении вопросов по переданным документам с целью выполнения СМР в назначенные сроки.</w:t>
      </w:r>
    </w:p>
    <w:p w:rsidR="00EF26D0" w:rsidRDefault="00E53564">
      <w:pPr>
        <w:pStyle w:val="aff7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Обеспечить доступ специалистов Подрядчика на Площадки для выполнения СМР по соответствующему Заказу.</w:t>
      </w:r>
    </w:p>
    <w:p w:rsidR="00EF26D0" w:rsidRDefault="00E53564">
      <w:pPr>
        <w:pStyle w:val="aff7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Произвести оплату надлежащим образом выполненных Подрядчиком СМР по соответствующему Заказу, в порядке, предусмотренном Договором. Обязательства по оплате считаются исполненными с момента списания денежных средств с расчетного счета Заказчика.</w:t>
      </w:r>
    </w:p>
    <w:p w:rsidR="00EF26D0" w:rsidRDefault="00E53564">
      <w:pPr>
        <w:pStyle w:val="aff7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 письменному запросу Подрядчика выдать доверенность для оформления всех необходимых согласований и получения всех разрешительных документов для выполнения СМР, предусмотренных Договором</w:t>
      </w:r>
    </w:p>
    <w:p w:rsidR="00EF26D0" w:rsidRDefault="00E53564">
      <w:pPr>
        <w:pStyle w:val="aff7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Выполнить в полном объеме любые другие обязательства, предусмотренные Договором и соответствующим Заказом.</w:t>
      </w:r>
    </w:p>
    <w:p w:rsidR="00EF26D0" w:rsidRDefault="00E53564">
      <w:pPr>
        <w:pStyle w:val="aff7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 письменному запросу Подрядчика выдать доверенность для оформления всех необходимых согласований и получения всех разрешительных документов для выполнения СМР, предусмотренных Договором</w:t>
      </w:r>
    </w:p>
    <w:p w:rsidR="00EF26D0" w:rsidRDefault="00E53564">
      <w:pPr>
        <w:pStyle w:val="aff7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Права Заказчика</w:t>
      </w:r>
    </w:p>
    <w:p w:rsidR="00EF26D0" w:rsidRDefault="00E53564">
      <w:pPr>
        <w:pStyle w:val="aff7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В любое время проверять ход и качество работ, выполняемых Подрядчиком.</w:t>
      </w:r>
    </w:p>
    <w:p w:rsidR="00EF26D0" w:rsidRDefault="00E53564">
      <w:pPr>
        <w:pStyle w:val="aff7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Отказаться от исполнения соответствующего Заказа и потребовать возмещения убытков, если Подрядчик не приступает своевременно к исполнению Заказа или выполняет Работы настолько медленно, что окончание их к сроку, указанному в Договоре или Заказе, становится явно невозможным.</w:t>
      </w:r>
    </w:p>
    <w:p w:rsidR="00EF26D0" w:rsidRDefault="00E53564">
      <w:pPr>
        <w:pStyle w:val="aff7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Заказчик имеет право потребовать от Подрядчика отстранения от выполнения Работ в отношении Объекта или удаления с Площадки любого лица, являющегося сотрудником (или действующего от имени) Подрядчика и/или его Субподрядчиков, которое, по мнению Заказчика, своими действиями осуществляет производство СМР не в соответствии с условиями Договора и/или Заказа. Подрядчик обязан незамедлительно удалить такое лицо с Площадки и/или Объекта сразу после получения устного указания от Заказчика. При этом, Заказчик должен в течение 24 (двадцати четырех) часов уведомить Подрядчика в письменной форме о причинах отстранения такого лица. Отстранение любого лица согласно положениям данного пункта Договора, не освобождает Подрядчика от исполнения его обязательств по Договору. При этом, решение Заказчика об отстранении от СМР в отношении Объекта или недопущении любого лица на Площадку является окончательным. В целях исключения сомнений Стороны договорились, что Подрядчик не имеет права требовать увеличения сроков Работ по Заказу и/или изменения Цены Договора и/или цены Заказа (включая возмещение затрат) в случае, если его сотрудники не будут допущены или будут удалены с Площадки в соответствии с положениями данной статьи Договора.</w:t>
      </w:r>
    </w:p>
    <w:p w:rsidR="00EF26D0" w:rsidRDefault="00EF26D0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sz w:val="26"/>
          <w:szCs w:val="26"/>
        </w:rPr>
      </w:pPr>
    </w:p>
    <w:p w:rsidR="00EF26D0" w:rsidRDefault="00E53564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2.3. Обязанности Подрядчика</w:t>
      </w:r>
    </w:p>
    <w:p w:rsidR="00EF26D0" w:rsidRDefault="00E53564">
      <w:pPr>
        <w:pStyle w:val="aff7"/>
        <w:numPr>
          <w:ilvl w:val="2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Если иное не согласовано Сторонами в соответствующем Заказе, выполнить СМР лично. Привлечение сторонних организаций для выполнения обязательств по Договору Подрядчик предварительно согласовывает с Заказчиком в письменном виде.</w:t>
      </w:r>
    </w:p>
    <w:p w:rsidR="00EF26D0" w:rsidRDefault="00E53564">
      <w:pPr>
        <w:pStyle w:val="aff7"/>
        <w:numPr>
          <w:ilvl w:val="2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Обеспечить выполнение на Площадках необходимых мероприятий по технике безопасности и охране окружающей среды во время проведения СМР.</w:t>
      </w:r>
    </w:p>
    <w:p w:rsidR="00EF26D0" w:rsidRDefault="00E53564">
      <w:pPr>
        <w:pStyle w:val="aff7"/>
        <w:numPr>
          <w:ilvl w:val="2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Нести ответственность по обязательному, профессиональному страхованию гражданской ответственности, здоровья и жизни своих работников. В его исключительную сферу ответственности входит заключение необходимых договоров, регулирующих отношения со своими работниками.</w:t>
      </w:r>
    </w:p>
    <w:p w:rsidR="00EF26D0" w:rsidRDefault="00E53564">
      <w:pPr>
        <w:pStyle w:val="aff7"/>
        <w:numPr>
          <w:ilvl w:val="2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Обеспечить сроки выполнения СМР в соответствии с Календарным планом СМР, являющимся неотъемлемой частью Заказа. </w:t>
      </w:r>
    </w:p>
    <w:p w:rsidR="00EF26D0" w:rsidRDefault="00E53564">
      <w:pPr>
        <w:pStyle w:val="aff7"/>
        <w:numPr>
          <w:ilvl w:val="2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Гарантировать качество выполняемых СМР в соответствии с </w:t>
      </w:r>
      <w:r w:rsidR="0090341E">
        <w:rPr>
          <w:sz w:val="26"/>
          <w:szCs w:val="26"/>
        </w:rPr>
        <w:t xml:space="preserve">требованиями </w:t>
      </w:r>
      <w:r>
        <w:rPr>
          <w:sz w:val="26"/>
          <w:szCs w:val="26"/>
        </w:rPr>
        <w:t>Техническ</w:t>
      </w:r>
      <w:r w:rsidR="0090341E">
        <w:rPr>
          <w:sz w:val="26"/>
          <w:szCs w:val="26"/>
        </w:rPr>
        <w:t>ого</w:t>
      </w:r>
      <w:r>
        <w:rPr>
          <w:sz w:val="26"/>
          <w:szCs w:val="26"/>
        </w:rPr>
        <w:t xml:space="preserve"> задани</w:t>
      </w:r>
      <w:r w:rsidR="0090341E">
        <w:rPr>
          <w:sz w:val="26"/>
          <w:szCs w:val="26"/>
        </w:rPr>
        <w:t xml:space="preserve">я, перечисленными в </w:t>
      </w:r>
      <w:r w:rsidR="00426CF4">
        <w:rPr>
          <w:sz w:val="26"/>
          <w:szCs w:val="26"/>
        </w:rPr>
        <w:t>П</w:t>
      </w:r>
      <w:r w:rsidR="0090341E">
        <w:rPr>
          <w:sz w:val="26"/>
          <w:szCs w:val="26"/>
        </w:rPr>
        <w:t>риложении №3</w:t>
      </w:r>
      <w:r w:rsidR="00426CF4">
        <w:rPr>
          <w:sz w:val="26"/>
          <w:szCs w:val="26"/>
        </w:rPr>
        <w:t xml:space="preserve"> к договору</w:t>
      </w:r>
      <w:r>
        <w:rPr>
          <w:sz w:val="26"/>
          <w:szCs w:val="26"/>
        </w:rPr>
        <w:t>, Проектной документацией, нормами законодательства РФ.</w:t>
      </w:r>
    </w:p>
    <w:p w:rsidR="00EF26D0" w:rsidRDefault="00E53564">
      <w:pPr>
        <w:pStyle w:val="aff7"/>
        <w:numPr>
          <w:ilvl w:val="2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Гарантировать качество используемых Материалов. </w:t>
      </w:r>
    </w:p>
    <w:p w:rsidR="00EF26D0" w:rsidRDefault="00E53564">
      <w:pPr>
        <w:pStyle w:val="aff7"/>
        <w:numPr>
          <w:ilvl w:val="2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Выполнить в полном объеме любые другие обязательства, предусмотренные Договором.</w:t>
      </w:r>
    </w:p>
    <w:p w:rsidR="00EF26D0" w:rsidRDefault="00E53564">
      <w:pPr>
        <w:pStyle w:val="aff7"/>
        <w:numPr>
          <w:ilvl w:val="2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Подрядчик при необходимости самостоятельно и за свой счет обеспечивает организацию строительного городка, предназначенного для создания производственных и санитарно-бытовых условий работающему на строительной площадке персоналу. Согласование размещения строительного городка на земельном участке с компетентными государственными органами и/или иными заинтересованными лицами Подрядчик осуществляет самостоятельно и за свой счет.</w:t>
      </w:r>
    </w:p>
    <w:p w:rsidR="00EF26D0" w:rsidRDefault="00E53564">
      <w:pPr>
        <w:pStyle w:val="aff7"/>
        <w:numPr>
          <w:ilvl w:val="2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СМР на Объекте, находящимся во временном владении и пользовании Заказчика, ознакомиться, при их наличии, с правилами выполнения СМР на Объекте, разработанными собственником Объекта, и соблюдать их. Ответственность за нарушение требований таких правил лежит на Подрядчике. В случае выставления Заказчику штрафных санкций за нарушение Подрядчиком правил выполнения работ на Объекте, Подрядчик обязуется возместить Заказчику все суммы выплаченных Заказчиком штрафов в полном объеме в течение 5 (пяти) рабочих дней с даты получения соответствующего требования от Заказчика.</w:t>
      </w:r>
    </w:p>
    <w:p w:rsidR="00EF26D0" w:rsidRDefault="00E53564">
      <w:pPr>
        <w:pStyle w:val="aff7"/>
        <w:numPr>
          <w:ilvl w:val="2"/>
          <w:numId w:val="8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По соответствующему требованию Заказчика Подрядчик обязан незамедлительно, в течение 1 (одного) рабочего дня, представить документы, подтверждающие приобретение Материалов.</w:t>
      </w:r>
    </w:p>
    <w:p w:rsidR="00EF26D0" w:rsidRDefault="00E53564">
      <w:pPr>
        <w:pStyle w:val="afff3"/>
        <w:widowControl/>
        <w:numPr>
          <w:ilvl w:val="2"/>
          <w:numId w:val="8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rPr>
          <w:rFonts w:cs="Times New Roman"/>
        </w:rPr>
      </w:pPr>
      <w:r>
        <w:rPr>
          <w:rFonts w:cs="Times New Roman"/>
        </w:rPr>
        <w:t xml:space="preserve">Подрядчик обязан по требованию Заказчика взаимодействовать с государственными и муниципальными органами власти, контролирующими и надзорными органами, любыми третьими лицами, а также принимать участие в разрешении спорных ситуаций, возникших при выполнении Работ и/или исполнении иных обязательств по Договору/Заказу, следуя детальным указаниям Заказчика.  </w:t>
      </w:r>
    </w:p>
    <w:p w:rsidR="00EF26D0" w:rsidRDefault="00E53564">
      <w:pPr>
        <w:pStyle w:val="26"/>
        <w:widowControl/>
        <w:numPr>
          <w:ilvl w:val="3"/>
          <w:numId w:val="8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rPr>
          <w:rFonts w:cs="Times New Roman"/>
        </w:rPr>
      </w:pPr>
      <w:r>
        <w:rPr>
          <w:rFonts w:cs="Times New Roman"/>
        </w:rPr>
        <w:t>В случае если к Подрядчику при выполнении Работ и/или исполнении иных обязательств по Договору/Заказу будут предъявлены претензии со стороны государственных или муниципальных органов власти, контролирующих или надзорных органов Подрядчик обязан незамедлительно устранить все нарушения и компенсировать Заказчику любые убытки, которые могут быть им понесены в связи с наступлением указанных обстоятельств.</w:t>
      </w:r>
    </w:p>
    <w:p w:rsidR="00EF26D0" w:rsidRDefault="00E53564">
      <w:pPr>
        <w:pStyle w:val="26"/>
        <w:widowControl/>
        <w:numPr>
          <w:ilvl w:val="3"/>
          <w:numId w:val="8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rPr>
          <w:rFonts w:cs="Times New Roman"/>
        </w:rPr>
      </w:pPr>
      <w:r>
        <w:rPr>
          <w:rFonts w:cs="Times New Roman"/>
        </w:rPr>
        <w:t xml:space="preserve">В случае если Подрядчик не устранит допущенные им нарушения при выполнении Работ и/или исполнении иных обязательств по Договору/Заказу в сроки, установленные государственными и муниципальными органами власти, контролирующими и надзорными органами, то Заказчик вправе самостоятельно </w:t>
      </w:r>
      <w:r>
        <w:rPr>
          <w:rFonts w:cs="Times New Roman"/>
          <w:iCs/>
        </w:rPr>
        <w:t>либо с привлечением третьих лиц</w:t>
      </w:r>
      <w:r>
        <w:rPr>
          <w:rFonts w:cs="Times New Roman"/>
        </w:rPr>
        <w:t xml:space="preserve"> устранить нарушения за свой счет с последующим возмещением своих расходов на устранение нарушений Подрядчиком. Подрядчик обязуется возместить Заказчику соответствующие суммы расходов на устранение нарушений в течение 10 (десяти) рабочих дней с даты получения соответствующего требования от Заказчика.</w:t>
      </w:r>
    </w:p>
    <w:p w:rsidR="00EF26D0" w:rsidRDefault="00E53564">
      <w:pPr>
        <w:pStyle w:val="aff7"/>
        <w:numPr>
          <w:ilvl w:val="2"/>
          <w:numId w:val="8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Не привлекать для производства СМР иностранных граждан и/или лиц без гражданства, без специальных уведомлений (разрешений) на привлечение иностранной рабочей силы и разрешений на работу для привлекаемых лиц (пластиковая карта), полученных в установленном законодательством Российской Федерации порядке, либо без иных предусмотренных законодательством Российской Федерации оснований. При использовании в какой-либо форме в Помещении / Здании труда иностранных граждан и / или лиц без гражданства, незамедлительно письменно уведомить об этом Арендодателя и предоставить Арендодателю заверенные Арендатором копии и оригиналы (для обозрения) указанных в настоящем пункте уведомлений (разрешений) и / или иных документов, являющихся законными основаниями для такого использования.</w:t>
      </w:r>
    </w:p>
    <w:p w:rsidR="00EF26D0" w:rsidRDefault="00E53564">
      <w:pPr>
        <w:pStyle w:val="aff7"/>
        <w:numPr>
          <w:ilvl w:val="2"/>
          <w:numId w:val="8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Обеспечить оформление всех необходимых согласований и получение всех документов, предусмотренных в п.4.3. Договора.</w:t>
      </w:r>
    </w:p>
    <w:p w:rsidR="00EF26D0" w:rsidRDefault="00EF26D0">
      <w:pPr>
        <w:pStyle w:val="aff7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jc w:val="both"/>
        <w:rPr>
          <w:b/>
          <w:sz w:val="26"/>
          <w:szCs w:val="26"/>
        </w:rPr>
      </w:pPr>
    </w:p>
    <w:p w:rsidR="00EF26D0" w:rsidRDefault="00E53564">
      <w:pPr>
        <w:pStyle w:val="af2"/>
        <w:numPr>
          <w:ilvl w:val="0"/>
          <w:numId w:val="2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6" w:name="Цена"/>
      <w:r>
        <w:rPr>
          <w:rFonts w:ascii="Times New Roman" w:hAnsi="Times New Roman"/>
          <w:b/>
          <w:sz w:val="26"/>
          <w:szCs w:val="26"/>
        </w:rPr>
        <w:t>ОБЩАЯ ЦЕНА И ПОРЯДОК РАСЧЕТОВ</w:t>
      </w:r>
      <w:bookmarkEnd w:id="6"/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:rsidR="00EF26D0" w:rsidRDefault="00E53564">
      <w:pPr>
        <w:pStyle w:val="aff7"/>
        <w:numPr>
          <w:ilvl w:val="1"/>
          <w:numId w:val="5"/>
        </w:numPr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Цена Договора в течение срока его действия не может превысить сумму                         __________________</w:t>
      </w:r>
      <w:proofErr w:type="gramStart"/>
      <w:r>
        <w:rPr>
          <w:sz w:val="26"/>
          <w:szCs w:val="26"/>
        </w:rPr>
        <w:t xml:space="preserve">_(  </w:t>
      </w:r>
      <w:proofErr w:type="gramEnd"/>
      <w:r>
        <w:rPr>
          <w:sz w:val="26"/>
          <w:szCs w:val="26"/>
        </w:rPr>
        <w:t xml:space="preserve">                                           </w:t>
      </w:r>
      <w:r>
        <w:rPr>
          <w:b/>
          <w:sz w:val="26"/>
          <w:szCs w:val="26"/>
        </w:rPr>
        <w:t>) рублей (     ) копеек</w:t>
      </w:r>
      <w:r>
        <w:rPr>
          <w:sz w:val="26"/>
          <w:szCs w:val="26"/>
        </w:rPr>
        <w:t>, в том числе налог на добавленную стоимость в соответствии с законодательством Российской Федерации/НДС не облагается в соответствии со ст. _____Налогового кодекса Российской Федерации  (далее – «Общая цена»). По Договору у Заказчика не возникает обязанности заказать СМР на всю указанную Цену Договора.</w:t>
      </w:r>
    </w:p>
    <w:p w:rsidR="00EF26D0" w:rsidRDefault="00E53564">
      <w:pPr>
        <w:pStyle w:val="aff7"/>
        <w:numPr>
          <w:ilvl w:val="1"/>
          <w:numId w:val="5"/>
        </w:numPr>
        <w:tabs>
          <w:tab w:val="left" w:pos="709"/>
          <w:tab w:val="left" w:pos="851"/>
          <w:tab w:val="left" w:pos="900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Цена СМР в каждом Заказе определяется согласно ценам на СМР, указанным в Спецификации на СМР, являющейся Приложением № 5 к Договору.</w:t>
      </w:r>
    </w:p>
    <w:p w:rsidR="00EF26D0" w:rsidRDefault="00E53564">
      <w:pPr>
        <w:pStyle w:val="aff7"/>
        <w:numPr>
          <w:ilvl w:val="1"/>
          <w:numId w:val="5"/>
        </w:numPr>
        <w:tabs>
          <w:tab w:val="left" w:pos="709"/>
          <w:tab w:val="left" w:pos="851"/>
          <w:tab w:val="left" w:pos="900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Цена за каждый вид работ, входящих в состав СМР, указанная в Спецификации на СМР, включает стоимость выполнения всех обязательства, предусмотренных в п. 4.3. Договора, и является твёрдой. Подрядчик не вправе требовать увеличения цены Договора и/или соответствующего Заказа, а также цены за каждый вид работ, указанный в Спецификации на СМР, в том числе в случае, когда в момент определения цены за каждый вид работ, указанный в Спецификации на СМР, исключалась возможность предусмотреть полный объём расходов необходимых для исполнения Договора и/или соответствующего Заказа.</w:t>
      </w:r>
    </w:p>
    <w:p w:rsidR="00EF26D0" w:rsidRDefault="00E53564">
      <w:pPr>
        <w:pStyle w:val="aff7"/>
        <w:numPr>
          <w:ilvl w:val="1"/>
          <w:numId w:val="5"/>
        </w:numPr>
        <w:tabs>
          <w:tab w:val="left" w:pos="709"/>
          <w:tab w:val="left" w:pos="851"/>
          <w:tab w:val="left" w:pos="900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rStyle w:val="ac"/>
          <w:sz w:val="26"/>
          <w:szCs w:val="26"/>
          <w:lang w:eastAsia="en-US"/>
        </w:rPr>
      </w:pPr>
      <w:r>
        <w:rPr>
          <w:sz w:val="26"/>
          <w:szCs w:val="26"/>
        </w:rPr>
        <w:t>Стоимость любого вида СМР по Договору/Заказу включает в себя причитающееся Подрядчику вознаграждение и компенсацию всех издержек Подрядчика в том числе, но не ограничиваясь, командировочные расходы, выполнение СМР в выходные/праздничные дни, в ночное и вечернее время, стоимость хранения Оборудования с момента передачи Оборудования Подрядчику по акту ОС-15 до начала выполнения Работ. Подрядчик не вправе требовать дополнительной компенсации любых понесенных издержек. Указанная в согласованном Сторонами Заказе Цена Заказа является твердой и не подлежит изменению.</w:t>
      </w:r>
    </w:p>
    <w:p w:rsidR="00EF26D0" w:rsidRDefault="00E53564">
      <w:pPr>
        <w:pStyle w:val="aff7"/>
        <w:numPr>
          <w:ilvl w:val="1"/>
          <w:numId w:val="5"/>
        </w:numPr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Общие условия расчетов по Договору определены в Приложении № 2 «Общие условия расчетов по Договору» (далее –  Условия расчетов) к Договору.</w:t>
      </w:r>
    </w:p>
    <w:p w:rsidR="00EF26D0" w:rsidRDefault="00E53564">
      <w:pPr>
        <w:pStyle w:val="aff7"/>
        <w:numPr>
          <w:ilvl w:val="1"/>
          <w:numId w:val="5"/>
        </w:numPr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Условия расчетов подлежат исполнению Сторонами в полном объеме с учетом положений настоящего раздела Договора.</w:t>
      </w:r>
    </w:p>
    <w:p w:rsidR="00EF26D0" w:rsidRDefault="00E53564">
      <w:pPr>
        <w:pStyle w:val="aff7"/>
        <w:numPr>
          <w:ilvl w:val="1"/>
          <w:numId w:val="5"/>
        </w:numPr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Сумма в размере 100% от Общей цены Заказа выплачивается в течение 7 (семи) рабочих дней с даты подписания Сторонами документов, предусмотренных п. 3.9. Договора.</w:t>
      </w:r>
    </w:p>
    <w:p w:rsidR="00EF26D0" w:rsidRDefault="00E53564">
      <w:pPr>
        <w:pStyle w:val="a"/>
        <w:widowControl/>
        <w:numPr>
          <w:ilvl w:val="1"/>
          <w:numId w:val="13"/>
        </w:numPr>
        <w:tabs>
          <w:tab w:val="left" w:pos="993"/>
        </w:tabs>
        <w:suppressAutoHyphens w:val="0"/>
        <w:ind w:left="0" w:firstLine="567"/>
        <w:rPr>
          <w:lang w:val="ru-RU"/>
        </w:rPr>
      </w:pPr>
      <w:r>
        <w:rPr>
          <w:lang w:val="ru-RU"/>
        </w:rPr>
        <w:t>Если на момент заключения Договора Подрядчик являлся субъектом малого и среднего предпринимательства и в течение срока действия Договора перестал отвечать условиям отнесения к субъектам малого и среднего предпринимательства в соответствии с законодательством Российской Федерации, о чем Подрядчик обязуется уведомить Заказчика в порядке, предусмотренном разделом 2 Условий расчетов (Приложение № 2 к Договору), то оплата  по Договору будет осуществляться  в   течение 30 (тридцати) календарных,  дней с даты подписания Сторонами  документов,  предусмотренных п. 3.9. Договора.</w:t>
      </w:r>
    </w:p>
    <w:p w:rsidR="00EF26D0" w:rsidRDefault="00E53564">
      <w:pPr>
        <w:pStyle w:val="aff7"/>
        <w:numPr>
          <w:ilvl w:val="1"/>
          <w:numId w:val="13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Платеж в размере Цены СМР, определенной в соответствующем Заказе, производится после выполнения всего объема СМР, предусмотренного в Заказе, а также выполнения всех обязательств и предоставления всех согласований и разрешительных документов, предусмотренных в п. 4.3. Договора. Оплата производится на основании следующих, подписанных Сторонами, документов:</w:t>
      </w:r>
    </w:p>
    <w:p w:rsidR="00EF26D0" w:rsidRDefault="00E53564">
      <w:pPr>
        <w:pStyle w:val="aff7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всех актов приемки выполненных работ по форме КС-2 и приложений к ним, включающим подтверждение выполнения объемов СМР по соответствующему Заказу Представителем Заказчика, находящимся на Площадке;</w:t>
      </w:r>
    </w:p>
    <w:p w:rsidR="00EF26D0" w:rsidRDefault="00E53564">
      <w:pPr>
        <w:pStyle w:val="aff7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всех справок о стоимости выполненных СМР и затрат по форме КС-3;</w:t>
      </w:r>
    </w:p>
    <w:p w:rsidR="00EF26D0" w:rsidRDefault="00E53564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-  Акта приемки Объекта/</w:t>
      </w:r>
      <w:proofErr w:type="spellStart"/>
      <w:r>
        <w:rPr>
          <w:sz w:val="26"/>
          <w:szCs w:val="26"/>
        </w:rPr>
        <w:t>ов</w:t>
      </w:r>
      <w:proofErr w:type="spellEnd"/>
      <w:r>
        <w:rPr>
          <w:sz w:val="26"/>
          <w:szCs w:val="26"/>
        </w:rPr>
        <w:t xml:space="preserve">; </w:t>
      </w:r>
    </w:p>
    <w:p w:rsidR="00EF26D0" w:rsidRDefault="00E53564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i/>
          <w:color w:val="FF0000"/>
          <w:sz w:val="26"/>
          <w:szCs w:val="26"/>
        </w:rPr>
      </w:pPr>
      <w:r>
        <w:rPr>
          <w:sz w:val="26"/>
          <w:szCs w:val="26"/>
        </w:rPr>
        <w:t>В случае противоречия между условиями Договора и Условиями расчетов, превалирующую силу будут иметь условия Договора.</w:t>
      </w:r>
    </w:p>
    <w:p w:rsidR="00EF26D0" w:rsidRDefault="00EF26D0">
      <w:pPr>
        <w:tabs>
          <w:tab w:val="left" w:pos="709"/>
          <w:tab w:val="left" w:pos="851"/>
          <w:tab w:val="left" w:pos="993"/>
          <w:tab w:val="left" w:pos="1134"/>
          <w:tab w:val="left" w:pos="1418"/>
        </w:tabs>
        <w:ind w:firstLine="1418"/>
        <w:jc w:val="both"/>
        <w:rPr>
          <w:i/>
          <w:color w:val="FF0000"/>
          <w:sz w:val="26"/>
          <w:szCs w:val="26"/>
        </w:rPr>
      </w:pP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:rsidR="00EF26D0" w:rsidRDefault="00E53564">
      <w:pPr>
        <w:pStyle w:val="af2"/>
        <w:numPr>
          <w:ilvl w:val="0"/>
          <w:numId w:val="13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7" w:name="Раздел_4"/>
      <w:bookmarkStart w:id="8" w:name="Порядок"/>
      <w:r>
        <w:rPr>
          <w:rFonts w:ascii="Times New Roman" w:hAnsi="Times New Roman"/>
          <w:b/>
          <w:sz w:val="26"/>
          <w:szCs w:val="26"/>
        </w:rPr>
        <w:t>ПОРЯДОК И СРОКИ ПРОВЕДЕНИЯ РАБОТ</w:t>
      </w:r>
      <w:bookmarkEnd w:id="7"/>
      <w:r>
        <w:rPr>
          <w:rFonts w:ascii="Times New Roman" w:hAnsi="Times New Roman"/>
          <w:b/>
          <w:sz w:val="26"/>
          <w:szCs w:val="26"/>
        </w:rPr>
        <w:t xml:space="preserve"> </w:t>
      </w:r>
      <w:bookmarkEnd w:id="8"/>
    </w:p>
    <w:p w:rsidR="00EF26D0" w:rsidRDefault="00E53564">
      <w:pPr>
        <w:pStyle w:val="aff7"/>
        <w:numPr>
          <w:ilvl w:val="1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После подписания соответствующего Заказа Заказчик назначает своего представителя, который от его имени осуществляет контроль и технический надзор за выполнением СМР, сроками и качеством их выполнения. Представитель Заказчика согласовывает и подписывает акты на выполненные СМР, оформленные Подрядчиком, подписывает акты Скрытых работ, а также производит проверку соответствия используемых Подрядчиком Материалов условиям Договора и соответствующего Заказа (далее – Представитель Заказчика). Представитель Заказчика имеет право беспрепятственного доступа на Площадки при выполнении любых видов Работ в течение всего периода их производства и в любое время их производства.</w:t>
      </w:r>
    </w:p>
    <w:p w:rsidR="00EF26D0" w:rsidRDefault="00E53564">
      <w:pPr>
        <w:pStyle w:val="aff7"/>
        <w:numPr>
          <w:ilvl w:val="1"/>
          <w:numId w:val="6"/>
        </w:numPr>
        <w:ind w:left="0" w:firstLine="555"/>
        <w:rPr>
          <w:sz w:val="26"/>
          <w:szCs w:val="26"/>
        </w:rPr>
      </w:pPr>
      <w:r>
        <w:rPr>
          <w:sz w:val="26"/>
          <w:szCs w:val="26"/>
        </w:rPr>
        <w:t xml:space="preserve">Сроки начала и окончания выполнения СМР определяются Сторонами в соответствующем Заказе. </w:t>
      </w:r>
    </w:p>
    <w:p w:rsidR="00EF26D0" w:rsidRDefault="00E53564">
      <w:pPr>
        <w:pStyle w:val="aff7"/>
        <w:numPr>
          <w:ilvl w:val="1"/>
          <w:numId w:val="6"/>
        </w:numPr>
        <w:tabs>
          <w:tab w:val="left" w:pos="1276"/>
          <w:tab w:val="left" w:pos="1418"/>
          <w:tab w:val="left" w:pos="1560"/>
          <w:tab w:val="left" w:pos="170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Подрядчик от имени Заказчика осуществляет оформление всех необходимых согласований и получение всех разрешительных документов, требуемых для проведения СМР в целях создания Объекта в соответствии с законодательством РФ, включая получение всех требуемых согласований и оформление всех документов, необходимых для получения указанных разрешительных документов. Также Подрядчик от имени Заказчика осуществляет получение всех документов и согласований, достаточных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внесения в единый государственный реестр недвижимости измененной информации об Объекте после завершения Работ, включая получение всех документов и выполнение всех действий, необходимых для узаконивания перепланировок/переустройств/реконструкций, возникших в Объекте результате выполнения СМР, и обеспечивает внесение таких изменений. Стоимость выполнения обязательств, предусмотренных в настоящем пункте Договора, входит в стоимость Работ по соответствующему Заказу и дополнительно не оплачивается. </w:t>
      </w:r>
    </w:p>
    <w:p w:rsidR="00EF26D0" w:rsidRDefault="00E53564">
      <w:pPr>
        <w:pStyle w:val="aff7"/>
        <w:numPr>
          <w:ilvl w:val="1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случае если Заказчиком будут обнаружены некачественно выполненные СМР и/или использование Материалов ненадлежащего качества, Подрядчик своими силами и без увеличения стоимости Работ обязан в указанный Заказчиком срок качественно переделать такие СМР.</w:t>
      </w:r>
    </w:p>
    <w:p w:rsidR="00EF26D0" w:rsidRDefault="00E53564">
      <w:pPr>
        <w:numPr>
          <w:ilvl w:val="1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Подрядчик обязан немедленно предупредить Заказчика и до получения указаний приостановить выполнения Работ в случаях:</w:t>
      </w:r>
    </w:p>
    <w:p w:rsidR="00EF26D0" w:rsidRDefault="00E53564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возможных неблагоприятных для Заказчика последствий выполнения Подрядчиком его указаний о способе выполнения СМР;</w:t>
      </w:r>
    </w:p>
    <w:p w:rsidR="00EF26D0" w:rsidRDefault="00E53564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при иных, не зависящих от Подрядчика обстоятельствах, которые грозят годности или прочности выполняемым результатам Работ.</w:t>
      </w:r>
    </w:p>
    <w:p w:rsidR="00EF26D0" w:rsidRDefault="00E53564">
      <w:pPr>
        <w:numPr>
          <w:ilvl w:val="1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Подрядчик обязан обеспечить временные подъездные пути, подходы, барьерное и охранное ограждение, которое может потребоваться для выполнения СМР для удобства и обеспечения личной безопасности владельцев и пользователей соседней собственности и иных лиц, а также вывезти в месячный срок со дня подписания Акта о приемке Объекта за пределы Площадок принадлежащие ему строительные машины, оборудование, инструменты, приборы, инвентарь и пр.</w:t>
      </w:r>
    </w:p>
    <w:p w:rsidR="00EF26D0" w:rsidRDefault="00E53564">
      <w:pPr>
        <w:numPr>
          <w:ilvl w:val="1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Подрядчик обязан выполнить временные подсоединения коммуникаций на период выполнения СМР. Подключение вновь построенных на Площадке коммуникаций осуществляется за счет Подрядчика. Подрядчик также оплачивает расходы по подключению и использованию электроэнергии в период проведения СМР. </w:t>
      </w:r>
    </w:p>
    <w:p w:rsidR="00EF26D0" w:rsidRDefault="00E53564">
      <w:pPr>
        <w:numPr>
          <w:ilvl w:val="1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С момента начала СМР Подрядчик обязан согласовывать со всеми компетентными и заинтересованными органами/организациями/лицами порядок выполнения СМР и обеспечить его выполнение. Заказчик со своей стороны оказывает содействие Подрядчику в выполнении Работ.</w:t>
      </w:r>
    </w:p>
    <w:p w:rsidR="00EF26D0" w:rsidRDefault="00E53564">
      <w:pPr>
        <w:numPr>
          <w:ilvl w:val="1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>С момента начала СМР и до их завершения Подрядчик ведет журнал производства работ по форме, согласованной Сторонами.</w:t>
      </w:r>
      <w:r>
        <w:rPr>
          <w:b/>
          <w:sz w:val="26"/>
          <w:szCs w:val="26"/>
        </w:rPr>
        <w:t xml:space="preserve">  </w:t>
      </w:r>
    </w:p>
    <w:p w:rsidR="00EF26D0" w:rsidRDefault="00EF26D0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 w:right="-1"/>
        <w:jc w:val="both"/>
        <w:rPr>
          <w:b/>
          <w:sz w:val="26"/>
          <w:szCs w:val="26"/>
        </w:rPr>
      </w:pPr>
    </w:p>
    <w:p w:rsidR="00EF26D0" w:rsidRDefault="00E53564">
      <w:pPr>
        <w:pStyle w:val="af2"/>
        <w:numPr>
          <w:ilvl w:val="0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СДАЧА-ПРИЕМКА</w:t>
      </w: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rPr>
          <w:rFonts w:ascii="Times New Roman" w:hAnsi="Times New Roman"/>
          <w:b/>
          <w:sz w:val="26"/>
          <w:szCs w:val="26"/>
        </w:rPr>
      </w:pPr>
    </w:p>
    <w:p w:rsidR="00EF26D0" w:rsidRDefault="00E53564">
      <w:pPr>
        <w:numPr>
          <w:ilvl w:val="1"/>
          <w:numId w:val="6"/>
        </w:numPr>
        <w:tabs>
          <w:tab w:val="left" w:pos="60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Не позднее 5 (пяти) рабочих дней с даты завершения выполнения</w:t>
      </w:r>
      <w:r>
        <w:rPr>
          <w:b/>
          <w:bCs/>
          <w:i/>
          <w:iCs/>
          <w:sz w:val="26"/>
          <w:szCs w:val="26"/>
        </w:rPr>
        <w:t xml:space="preserve"> </w:t>
      </w:r>
      <w:r>
        <w:rPr>
          <w:sz w:val="26"/>
          <w:szCs w:val="26"/>
        </w:rPr>
        <w:t xml:space="preserve">СМР по соответствующему Заказу и завершения выполнения всех обязательств, предусмотренных в п.4.3. Договора, Подрядчик передает Заказчику письменное уведомление об окончании производства СМР по соответствующему Заказу и о готовности к проведению приемки СМР. Получив такое уведомление, Заказчик должен определить дату начала приемки и в течение 5 (пяти) рабочих дней назначить рабочую комиссию. </w:t>
      </w:r>
    </w:p>
    <w:p w:rsidR="00EF26D0" w:rsidRDefault="00E53564">
      <w:pPr>
        <w:numPr>
          <w:ilvl w:val="1"/>
          <w:numId w:val="6"/>
        </w:numPr>
        <w:tabs>
          <w:tab w:val="left" w:pos="1276"/>
          <w:tab w:val="left" w:pos="1418"/>
          <w:tab w:val="left" w:pos="1560"/>
        </w:tabs>
        <w:ind w:left="0" w:right="-1" w:firstLine="426"/>
        <w:jc w:val="both"/>
        <w:rPr>
          <w:sz w:val="26"/>
          <w:szCs w:val="26"/>
        </w:rPr>
      </w:pPr>
      <w:r>
        <w:rPr>
          <w:sz w:val="26"/>
          <w:szCs w:val="26"/>
        </w:rPr>
        <w:t>В случае, если Подрядчиком выполнены все СМР и получены все необходимые документы, предусмотренные условиями соответствующего Заказа, Договора, Проектной документации и законодательства РФ, Стороны по результатам приемки Объекта в срок, не превышающий 10 (десяти) рабочих дней с даты завершения приемки, подписывают Акт приемки Объекта.</w:t>
      </w:r>
    </w:p>
    <w:p w:rsidR="00EF26D0" w:rsidRDefault="00E53564">
      <w:pPr>
        <w:numPr>
          <w:ilvl w:val="1"/>
          <w:numId w:val="6"/>
        </w:numPr>
        <w:tabs>
          <w:tab w:val="left" w:pos="60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том случае, если какие-либо СМР по соответствующему Заказу не выполнены и/или выполнены Подрядчиком ненадлежащим образом, а именно, если выполненные СМР не удовлетворяют требованиям соответствующего Заказа, Договора, Проектной документации и/или законодательства РФ, либо если Подрядчиком не получены какие-либо документы или не выполнены обязательства, предусмотренные в п.4.3. Договора,  и рабочая комиссия приходит к выводу о неготовности Объекта к приемке, то Подрядчику направляется соответствующее решение рабочей комиссии с указанием срока устранения замечаний и даты проведения следующей рабочей комиссии. В указанном случае Акт приемки Объекта не подписывается до устранения замечаний.</w:t>
      </w:r>
    </w:p>
    <w:p w:rsidR="00EF26D0" w:rsidRDefault="00E53564">
      <w:pPr>
        <w:numPr>
          <w:ilvl w:val="1"/>
          <w:numId w:val="6"/>
        </w:numPr>
        <w:tabs>
          <w:tab w:val="left" w:pos="60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 5 (пять) рабочих дней до начала приемки выполненных СМР по соответствующему Заказу Подрядчик должен передать Заказчику три экземпляра Исполнительной документации на бумажном носителе, Акты скрытых работ и полный пакет согласований и разрешительных документов, предусмотренных в п.4.3. Договора. Подрядчик письменно подтверждает Заказчику с согласующей подписью Представителя Заказчика, осуществляющего технический надзор за выполнением СМР по соответствующему Заказу, что данные комплекты документации полностью соответствуют фактически выполненным СМР по соответствующему Заказу.</w:t>
      </w:r>
    </w:p>
    <w:p w:rsidR="00EF26D0" w:rsidRDefault="00E53564">
      <w:pPr>
        <w:numPr>
          <w:ilvl w:val="1"/>
          <w:numId w:val="6"/>
        </w:numPr>
        <w:tabs>
          <w:tab w:val="left" w:pos="60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При сдаче СМР по соответствующему Заказу Подрядчик обязан письменно, с передачей всей необходимой документации, сообщить Заказчику о требованиях, которые необходимо соблюдать для эффективного и безопасного использования Объекта, а также о возможных для самого Заказчика и других лиц последствиях несоблюдения соответствующих требований.</w:t>
      </w:r>
    </w:p>
    <w:p w:rsidR="00EF26D0" w:rsidRDefault="00E53564">
      <w:pPr>
        <w:numPr>
          <w:ilvl w:val="1"/>
          <w:numId w:val="6"/>
        </w:numPr>
        <w:tabs>
          <w:tab w:val="left" w:pos="60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случае необходимости по требованию Заказчика Подрядчик обязан принять участие в сдаче Объекта приемочной комиссии и участвовать в подписании акта по форме КС-14.</w:t>
      </w:r>
    </w:p>
    <w:p w:rsidR="00EF26D0" w:rsidRDefault="00E53564">
      <w:pPr>
        <w:numPr>
          <w:ilvl w:val="1"/>
          <w:numId w:val="6"/>
        </w:numPr>
        <w:tabs>
          <w:tab w:val="left" w:pos="60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Устранение недостатков, выявленных Заказчиком в ходе проведения процедуры сдачи-приемки выполненных СМР по соответствующему Заказу, является обязательным для Подрядчика и необходимым условием для проведения повторной приемки Заказчиком. Устранение таких недостатков производится Подрядчиком за свой счет в сроки, установленные Заказчиком. </w:t>
      </w:r>
    </w:p>
    <w:p w:rsidR="00EF26D0" w:rsidRDefault="00E53564">
      <w:pPr>
        <w:numPr>
          <w:ilvl w:val="1"/>
          <w:numId w:val="6"/>
        </w:numPr>
        <w:tabs>
          <w:tab w:val="left" w:pos="60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bookmarkStart w:id="9" w:name="Приемка"/>
      <w:r>
        <w:rPr>
          <w:sz w:val="26"/>
          <w:szCs w:val="26"/>
        </w:rPr>
        <w:t>Любая повторная приемка Заказчиком выполненных СМР по соответствующему Заказу производится в порядке, предусмотренном настоящим разделом Договора.</w:t>
      </w:r>
      <w:bookmarkEnd w:id="9"/>
    </w:p>
    <w:p w:rsidR="00EF26D0" w:rsidRDefault="00EF26D0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sz w:val="26"/>
          <w:szCs w:val="26"/>
        </w:rPr>
      </w:pPr>
    </w:p>
    <w:p w:rsidR="00EF26D0" w:rsidRDefault="00E53564">
      <w:pPr>
        <w:pStyle w:val="aff7"/>
        <w:numPr>
          <w:ilvl w:val="0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center"/>
        <w:rPr>
          <w:b/>
          <w:sz w:val="26"/>
          <w:szCs w:val="26"/>
        </w:rPr>
      </w:pPr>
      <w:bookmarkStart w:id="10" w:name="Раздел_6"/>
      <w:bookmarkEnd w:id="10"/>
      <w:r>
        <w:rPr>
          <w:b/>
          <w:sz w:val="26"/>
          <w:szCs w:val="26"/>
        </w:rPr>
        <w:t>ГАРАНТИЯ НА ВЫПОЛНЕННЫЕ РАБОТЫ</w:t>
      </w:r>
    </w:p>
    <w:p w:rsidR="00EF26D0" w:rsidRDefault="00EF26D0">
      <w:pPr>
        <w:pStyle w:val="aff7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 w:right="-1"/>
        <w:rPr>
          <w:b/>
          <w:sz w:val="26"/>
          <w:szCs w:val="26"/>
        </w:rPr>
      </w:pPr>
      <w:bookmarkStart w:id="11" w:name="Раздел_6_Копия_1"/>
      <w:bookmarkEnd w:id="11"/>
    </w:p>
    <w:p w:rsidR="00EF26D0" w:rsidRDefault="00E53564">
      <w:pPr>
        <w:pStyle w:val="aff7"/>
        <w:numPr>
          <w:ilvl w:val="1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Подрядчик гарантирует выполнение Работ, в том числе обеспечение Работ Материалами и Оборудованием</w:t>
      </w:r>
      <w:r>
        <w:rPr>
          <w:i/>
          <w:iCs/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в соответствии с требованиями законодательства РФ, Рабочим проектом, условиями Договора.</w:t>
      </w:r>
    </w:p>
    <w:p w:rsidR="00EF26D0" w:rsidRDefault="00E53564">
      <w:pPr>
        <w:pStyle w:val="aff7"/>
        <w:numPr>
          <w:ilvl w:val="1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Гарантии качества распространяются на Работы, выполненные Подрядчиком по Договору, и используемые для выполнения Работ Материалы</w:t>
      </w:r>
      <w:r>
        <w:rPr>
          <w:i/>
          <w:iCs/>
          <w:sz w:val="26"/>
          <w:szCs w:val="26"/>
        </w:rPr>
        <w:t xml:space="preserve"> </w:t>
      </w:r>
      <w:r>
        <w:rPr>
          <w:sz w:val="26"/>
          <w:szCs w:val="26"/>
        </w:rPr>
        <w:t>и смонтированное Оборудование.</w:t>
      </w:r>
    </w:p>
    <w:p w:rsidR="00EF26D0" w:rsidRDefault="00E53564">
      <w:pPr>
        <w:pStyle w:val="aff7"/>
        <w:numPr>
          <w:ilvl w:val="1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Гарантийный срок на выполненные Работы, используемые Материалы Оборудование составляет 24 месяца с даты подписания Акта приемки Объекта Подрядчиком и Заказчиком.</w:t>
      </w:r>
    </w:p>
    <w:p w:rsidR="00EF26D0" w:rsidRDefault="00E53564">
      <w:pPr>
        <w:pStyle w:val="aff7"/>
        <w:numPr>
          <w:ilvl w:val="1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Если в период гарантийной эксплуатации Объекта обнаружатся недостатки в выполненных Работах, используемых Материалах, возникшие по причинам, не зависящим от Заказчика, Подрядчик обязан устранить за свой счет и в сроки, указанные в акте устранения недостатков. Для участия в составлении акта устранения недостатков Подрядчик обязан направить своего уполномоченного представителя в место и время, указанное в письменном уведомлении, полученном от Заказчика. Неявка уполномоченного представителя Подрядчика признается отказом Подрядчика от участия в составлении акта устранения недостатков. В указанном случае Заказчик составляет акт устранения недостатков в одностороннем порядке с участием не менее 2 (двух) представителей Заказчика и направляет его Подрядчику для исполнения. Устранение недостатков, отраженных в акте устранения недостатков, как составленном с участием представителя Подрядчика, так и составленном Заказчиком в одностороннем порядке в соответствии с условиями настоящего пункта Договора, является для Подрядчика обязательным.</w:t>
      </w:r>
    </w:p>
    <w:p w:rsidR="00EF26D0" w:rsidRDefault="00E53564">
      <w:pPr>
        <w:pStyle w:val="aff7"/>
        <w:numPr>
          <w:ilvl w:val="1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Если Подрядчик в течение срока, указанного в акте устранения недостатков, не устранит выявленные недостатки, Заказчик вправе самостоятельно либо с привлечением третьих лиц устранить недостатки за свой счет с последующим возмещением своих расходов на устранение недостатков Подрядчиком. Подрядчик возмещает расходы Заказчика на устранение недостатков в течение срока, указанного в письменном уведомлении Заказчика, но не позднее 30 дней со дня доставки соответствующего уведомления.</w:t>
      </w:r>
    </w:p>
    <w:p w:rsidR="00EF26D0" w:rsidRDefault="00E53564">
      <w:pPr>
        <w:pStyle w:val="aff7"/>
        <w:numPr>
          <w:ilvl w:val="1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Гарантийный срок, указанный в п. 6.3 Договора, при устранении недостатков продлевается соответственно на период, когда Объект не мог эксплуатироваться вследствие недостатков, за которые отвечает Подрядчик.</w:t>
      </w:r>
    </w:p>
    <w:p w:rsidR="00EF26D0" w:rsidRDefault="00E53564">
      <w:pPr>
        <w:pStyle w:val="aff7"/>
        <w:numPr>
          <w:ilvl w:val="1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том случае если будут выявлены недостатки в выполненных Работах и/или используемых Материалах и/или Оборудовании, возникшие по причинам, зависящим от Заказчика (недостатки в Рабочем проекте и т.п.), Подрядчик обязуется устранить такие недостатки на основании дополнительного соглашения к Договору, за счет Заказчика и в установленные дополнительным соглашением сроки.</w:t>
      </w:r>
    </w:p>
    <w:p w:rsidR="00EF26D0" w:rsidRDefault="00EF26D0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jc w:val="both"/>
        <w:rPr>
          <w:sz w:val="26"/>
          <w:szCs w:val="26"/>
        </w:rPr>
      </w:pPr>
    </w:p>
    <w:p w:rsidR="00EF26D0" w:rsidRDefault="00E53564">
      <w:pPr>
        <w:pStyle w:val="aff7"/>
        <w:numPr>
          <w:ilvl w:val="0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center"/>
        <w:rPr>
          <w:b/>
          <w:sz w:val="26"/>
          <w:szCs w:val="26"/>
        </w:rPr>
      </w:pPr>
      <w:bookmarkStart w:id="12" w:name="Раздел_7"/>
      <w:r>
        <w:rPr>
          <w:b/>
          <w:sz w:val="26"/>
          <w:szCs w:val="26"/>
        </w:rPr>
        <w:t>ОБЕСПЕЧЕНИЕ РАБОТ МАТЕРИАЛАМИ И ОБОРУДОВАНИЕМ</w:t>
      </w:r>
      <w:bookmarkEnd w:id="12"/>
    </w:p>
    <w:p w:rsidR="00EF26D0" w:rsidRDefault="00EF26D0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 w:right="-1"/>
        <w:jc w:val="both"/>
        <w:rPr>
          <w:sz w:val="26"/>
          <w:szCs w:val="26"/>
        </w:rPr>
      </w:pPr>
    </w:p>
    <w:p w:rsidR="00EF26D0" w:rsidRDefault="00E53564">
      <w:pPr>
        <w:numPr>
          <w:ilvl w:val="1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>Подрядчик принимает на себя обязательство обеспечить выполнение СМР Материалами, определенными в Заказе, включая их приобретение, доставку, погрузку и разгрузку на Площадках, а также наличие на Площадках необходимого контрольного и измерительного оборудования.</w:t>
      </w:r>
    </w:p>
    <w:p w:rsidR="00EF26D0" w:rsidRDefault="00EF26D0">
      <w:pPr>
        <w:jc w:val="center"/>
        <w:rPr>
          <w:b/>
        </w:rPr>
      </w:pPr>
    </w:p>
    <w:p w:rsidR="00EF26D0" w:rsidRDefault="00EF26D0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 w:right="-1"/>
        <w:jc w:val="both"/>
        <w:rPr>
          <w:b/>
          <w:sz w:val="26"/>
          <w:szCs w:val="26"/>
        </w:rPr>
      </w:pPr>
    </w:p>
    <w:p w:rsidR="00EF26D0" w:rsidRDefault="00E53564">
      <w:pPr>
        <w:pStyle w:val="af2"/>
        <w:numPr>
          <w:ilvl w:val="0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13" w:name="Ответственность"/>
      <w:r>
        <w:rPr>
          <w:rFonts w:ascii="Times New Roman" w:hAnsi="Times New Roman"/>
          <w:b/>
          <w:sz w:val="26"/>
          <w:szCs w:val="26"/>
        </w:rPr>
        <w:t>ОТВЕТСТВЕННОСТЬ</w:t>
      </w:r>
      <w:bookmarkEnd w:id="13"/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rPr>
          <w:rFonts w:ascii="Times New Roman" w:hAnsi="Times New Roman"/>
          <w:b/>
          <w:sz w:val="26"/>
          <w:szCs w:val="26"/>
        </w:rPr>
      </w:pPr>
    </w:p>
    <w:p w:rsidR="00EF26D0" w:rsidRDefault="00E53564">
      <w:pPr>
        <w:pStyle w:val="aff7"/>
        <w:numPr>
          <w:ilvl w:val="1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Положения об ответственности Сторон содержатся в Общих условиях, Условиях расчетов, в настоящем разделе Договора, а также в иных Приложениях к Договору.</w:t>
      </w:r>
    </w:p>
    <w:p w:rsidR="00EF26D0" w:rsidRDefault="00E53564">
      <w:pPr>
        <w:pStyle w:val="aff7"/>
        <w:numPr>
          <w:ilvl w:val="1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Федерации. </w:t>
      </w:r>
    </w:p>
    <w:p w:rsidR="00EF26D0" w:rsidRDefault="00E53564">
      <w:pPr>
        <w:pStyle w:val="aff7"/>
        <w:numPr>
          <w:ilvl w:val="1"/>
          <w:numId w:val="6"/>
        </w:numPr>
        <w:tabs>
          <w:tab w:val="left" w:pos="60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За нарушение Подрядчиком сроков подписания Заказа, установленных Договором, Заказчик вправе, в зависимости от продолжительности нарушенных сроков, взыскать с Подрядчика неустойку в размере 0,1% (ноль целых одна десятая процента) от цены, указанной в соответствующем проекте Заказе, за каждый день просрочки</w:t>
      </w:r>
    </w:p>
    <w:p w:rsidR="00EF26D0" w:rsidRDefault="00E53564">
      <w:pPr>
        <w:pStyle w:val="aff7"/>
        <w:numPr>
          <w:ilvl w:val="1"/>
          <w:numId w:val="6"/>
        </w:numPr>
        <w:tabs>
          <w:tab w:val="left" w:pos="60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 необоснованный отказ(уклонение) Подрядчика от заключения какого-либо Заказа Заказчик вправе взыскать с Подрядчика штраф в размере десять (10 процентов) от цены, указанной в соответствующем проекте Заказа.</w:t>
      </w:r>
    </w:p>
    <w:p w:rsidR="00EF26D0" w:rsidRDefault="00E53564">
      <w:pPr>
        <w:pStyle w:val="aff7"/>
        <w:numPr>
          <w:ilvl w:val="1"/>
          <w:numId w:val="6"/>
        </w:numPr>
        <w:tabs>
          <w:tab w:val="left" w:pos="60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За нарушение Подрядчиком сроков выполнения </w:t>
      </w:r>
      <w:r>
        <w:rPr>
          <w:sz w:val="26"/>
          <w:szCs w:val="26"/>
        </w:rPr>
        <w:t xml:space="preserve">СМР по Заказу </w:t>
      </w:r>
      <w:r>
        <w:rPr>
          <w:sz w:val="26"/>
          <w:szCs w:val="26"/>
          <w:lang w:eastAsia="en-US"/>
        </w:rPr>
        <w:t>Заказчик вправе потребовать уплаты Подрядчиком неустойки в размере 0,1% (</w:t>
      </w:r>
      <w:r>
        <w:rPr>
          <w:sz w:val="26"/>
          <w:szCs w:val="26"/>
        </w:rPr>
        <w:t xml:space="preserve">ноль целых одна десятая </w:t>
      </w:r>
      <w:r>
        <w:rPr>
          <w:sz w:val="26"/>
          <w:szCs w:val="26"/>
          <w:lang w:eastAsia="en-US"/>
        </w:rPr>
        <w:t>процента)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eastAsia="en-US"/>
        </w:rPr>
        <w:t>от общей цены Заказа за</w:t>
      </w:r>
      <w:r>
        <w:rPr>
          <w:sz w:val="26"/>
          <w:szCs w:val="26"/>
        </w:rPr>
        <w:t xml:space="preserve"> каждый день просрочки.</w:t>
      </w:r>
    </w:p>
    <w:p w:rsidR="00EF26D0" w:rsidRDefault="00E53564">
      <w:pPr>
        <w:pStyle w:val="aff7"/>
        <w:numPr>
          <w:ilvl w:val="1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>За нарушение иных срочных обязательств, предусмотренных Договором/Заказом (если обязательство вытекает из Заказа), Заказчик вправе взыскать с Подрядчика неустойку за каждый календарный день просрочки в размере 0,1 % (ноль целых одна десятая процента) от Общей цены Договора/Общей цены Заказа (если обязательство вытекает из Заказа).</w:t>
      </w:r>
    </w:p>
    <w:p w:rsidR="00EF26D0" w:rsidRDefault="00E53564">
      <w:pPr>
        <w:pStyle w:val="aff7"/>
        <w:numPr>
          <w:ilvl w:val="1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Если иное не будет прямо предусмотрено Сторонами в Договоре/Заказе, за каждый факт неисполнения или ненадлежащего исполнения Подрядчиком обязательства по Договору/Заказу, которое не имеет стоимостного выражения (за исключением просрочки исполнения), Заказчик вправе взыскать с него штраф в размере 50 0000 (пятьдесят тысяч) рублей за каждый факт. </w:t>
      </w:r>
    </w:p>
    <w:p w:rsidR="00EF26D0" w:rsidRDefault="00E53564">
      <w:pPr>
        <w:pStyle w:val="aff7"/>
        <w:numPr>
          <w:ilvl w:val="1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Подрядчик несет перед Заказчиком ответственность за последствия неисполнения или ненадлежащего исполнения обязательств привлеченными им третьими лицами.</w:t>
      </w: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:rsidR="00EF26D0" w:rsidRDefault="00E53564">
      <w:pPr>
        <w:pStyle w:val="af2"/>
        <w:numPr>
          <w:ilvl w:val="0"/>
          <w:numId w:val="6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14" w:name="Условия"/>
      <w:bookmarkEnd w:id="14"/>
      <w:r>
        <w:rPr>
          <w:rFonts w:ascii="Times New Roman" w:hAnsi="Times New Roman"/>
          <w:b/>
          <w:sz w:val="26"/>
          <w:szCs w:val="26"/>
        </w:rPr>
        <w:t>ОБЩИЕ УСЛОВИЯ ИСПОЛНЕНИЯ ДОГОВОРА</w:t>
      </w: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rPr>
          <w:rFonts w:ascii="Times New Roman" w:hAnsi="Times New Roman"/>
          <w:b/>
          <w:sz w:val="26"/>
          <w:szCs w:val="26"/>
        </w:rPr>
      </w:pPr>
      <w:bookmarkStart w:id="15" w:name="Условия_Копия_1"/>
      <w:bookmarkEnd w:id="15"/>
    </w:p>
    <w:p w:rsidR="00EF26D0" w:rsidRDefault="00E53564">
      <w:pPr>
        <w:pStyle w:val="aff7"/>
        <w:numPr>
          <w:ilvl w:val="1"/>
          <w:numId w:val="6"/>
        </w:numPr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Отдельные условия исполнения Договора, определены в Приложении № 1 «Общие условия исполнения Договора» (далее – Условия).</w:t>
      </w:r>
    </w:p>
    <w:p w:rsidR="00EF26D0" w:rsidRDefault="00E53564">
      <w:pPr>
        <w:pStyle w:val="aff7"/>
        <w:numPr>
          <w:ilvl w:val="1"/>
          <w:numId w:val="6"/>
        </w:numPr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i/>
          <w:color w:val="FF0000"/>
          <w:sz w:val="26"/>
          <w:szCs w:val="26"/>
        </w:rPr>
      </w:pPr>
      <w:r>
        <w:rPr>
          <w:sz w:val="26"/>
          <w:szCs w:val="26"/>
        </w:rPr>
        <w:t xml:space="preserve">Условия подлежат исполнению Сторонами в полном объеме с учетом положений настоящего раздела Договора, за исключением следующих изъятий: 4.6. Условий, Раздел 8 Условий </w:t>
      </w:r>
    </w:p>
    <w:p w:rsidR="00EF26D0" w:rsidRDefault="00E53564">
      <w:pPr>
        <w:pStyle w:val="aff7"/>
        <w:numPr>
          <w:ilvl w:val="1"/>
          <w:numId w:val="6"/>
        </w:numPr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п. 2.2.5. Условий Стороны определяют следующих лиц для коммуникаций по вопросам сверки расчетов: </w:t>
      </w:r>
    </w:p>
    <w:p w:rsidR="00EF26D0" w:rsidRDefault="00E53564">
      <w:pPr>
        <w:pStyle w:val="aff7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9.3.1. Контактные данные Подрядчика для коммуникаций по вопросам сверки расчетов:</w:t>
      </w:r>
    </w:p>
    <w:p w:rsidR="00EF26D0" w:rsidRDefault="00E53564">
      <w:pPr>
        <w:pStyle w:val="aff7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jc w:val="both"/>
        <w:rPr>
          <w:sz w:val="26"/>
          <w:szCs w:val="26"/>
          <w:highlight w:val="yellow"/>
          <w:u w:val="single"/>
        </w:rPr>
      </w:pPr>
      <w:r>
        <w:rPr>
          <w:sz w:val="26"/>
          <w:szCs w:val="26"/>
          <w:highlight w:val="yellow"/>
          <w:u w:val="single"/>
        </w:rPr>
        <w:t>ФИО;</w:t>
      </w:r>
    </w:p>
    <w:p w:rsidR="00EF26D0" w:rsidRDefault="00E53564">
      <w:pPr>
        <w:pStyle w:val="aff7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jc w:val="both"/>
        <w:rPr>
          <w:sz w:val="26"/>
          <w:szCs w:val="26"/>
          <w:highlight w:val="yellow"/>
          <w:u w:val="single"/>
        </w:rPr>
      </w:pPr>
      <w:r>
        <w:rPr>
          <w:sz w:val="26"/>
          <w:szCs w:val="26"/>
          <w:highlight w:val="yellow"/>
          <w:u w:val="single"/>
        </w:rPr>
        <w:t>Должность;</w:t>
      </w:r>
    </w:p>
    <w:p w:rsidR="00EF26D0" w:rsidRDefault="00E53564">
      <w:pPr>
        <w:pStyle w:val="aff7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jc w:val="both"/>
        <w:rPr>
          <w:sz w:val="26"/>
          <w:szCs w:val="26"/>
          <w:u w:val="single"/>
        </w:rPr>
      </w:pPr>
      <w:r>
        <w:rPr>
          <w:sz w:val="26"/>
          <w:szCs w:val="26"/>
          <w:highlight w:val="yellow"/>
          <w:u w:val="single"/>
        </w:rPr>
        <w:t>Телефон/</w:t>
      </w:r>
      <w:r>
        <w:rPr>
          <w:sz w:val="26"/>
          <w:szCs w:val="26"/>
          <w:highlight w:val="yellow"/>
          <w:u w:val="single"/>
          <w:lang w:val="en-US"/>
        </w:rPr>
        <w:t>e</w:t>
      </w:r>
      <w:r>
        <w:rPr>
          <w:sz w:val="26"/>
          <w:szCs w:val="26"/>
          <w:highlight w:val="yellow"/>
          <w:u w:val="single"/>
        </w:rPr>
        <w:t>-</w:t>
      </w:r>
      <w:r>
        <w:rPr>
          <w:sz w:val="26"/>
          <w:szCs w:val="26"/>
          <w:highlight w:val="yellow"/>
          <w:u w:val="single"/>
          <w:lang w:val="en-US"/>
        </w:rPr>
        <w:t>mail</w:t>
      </w:r>
      <w:r>
        <w:rPr>
          <w:sz w:val="26"/>
          <w:szCs w:val="26"/>
          <w:highlight w:val="yellow"/>
          <w:u w:val="single"/>
        </w:rPr>
        <w:t>:</w:t>
      </w:r>
      <w:r>
        <w:rPr>
          <w:sz w:val="26"/>
          <w:szCs w:val="26"/>
          <w:u w:val="single"/>
        </w:rPr>
        <w:t xml:space="preserve"> </w:t>
      </w:r>
    </w:p>
    <w:p w:rsidR="00EF26D0" w:rsidRDefault="00EF26D0">
      <w:pPr>
        <w:pStyle w:val="aff7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jc w:val="both"/>
        <w:rPr>
          <w:sz w:val="26"/>
          <w:szCs w:val="26"/>
          <w:u w:val="single"/>
        </w:rPr>
      </w:pPr>
    </w:p>
    <w:p w:rsidR="00EF26D0" w:rsidRDefault="00E53564">
      <w:pPr>
        <w:pStyle w:val="aff7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9.3.2. Контактные данные Заказчика для коммуникаций по вопросам сверки</w:t>
      </w:r>
      <w:r>
        <w:rPr>
          <w:sz w:val="26"/>
          <w:szCs w:val="26"/>
        </w:rPr>
        <w:t xml:space="preserve"> расчетов: </w:t>
      </w:r>
    </w:p>
    <w:p w:rsidR="00EF26D0" w:rsidRDefault="00E53564">
      <w:pPr>
        <w:ind w:firstLine="851"/>
        <w:rPr>
          <w:sz w:val="26"/>
          <w:szCs w:val="26"/>
        </w:rPr>
      </w:pPr>
      <w:proofErr w:type="spellStart"/>
      <w:r>
        <w:rPr>
          <w:sz w:val="26"/>
          <w:szCs w:val="26"/>
        </w:rPr>
        <w:t>Шерстобаев</w:t>
      </w:r>
      <w:proofErr w:type="spellEnd"/>
      <w:r>
        <w:rPr>
          <w:sz w:val="26"/>
          <w:szCs w:val="26"/>
        </w:rPr>
        <w:t xml:space="preserve"> Павел Олегович;</w:t>
      </w:r>
    </w:p>
    <w:p w:rsidR="00EF26D0" w:rsidRDefault="00E53564">
      <w:pPr>
        <w:ind w:firstLine="851"/>
        <w:rPr>
          <w:sz w:val="26"/>
          <w:szCs w:val="26"/>
        </w:rPr>
      </w:pPr>
      <w:r>
        <w:rPr>
          <w:sz w:val="26"/>
          <w:szCs w:val="26"/>
        </w:rPr>
        <w:t>Руководитель группы организации эксплуатации;</w:t>
      </w:r>
    </w:p>
    <w:p w:rsidR="00EF26D0" w:rsidRDefault="00E53564">
      <w:pPr>
        <w:pStyle w:val="210"/>
        <w:ind w:firstLine="709"/>
        <w:contextualSpacing/>
        <w:mirrorIndents/>
        <w:jc w:val="both"/>
        <w:rPr>
          <w:color w:val="0000FF"/>
          <w:u w:val="single"/>
        </w:rPr>
      </w:pPr>
      <w:r>
        <w:rPr>
          <w:sz w:val="26"/>
          <w:szCs w:val="26"/>
        </w:rPr>
        <w:t xml:space="preserve">Эл. почта и телефон: </w:t>
      </w:r>
      <w:hyperlink r:id="rId8">
        <w:r>
          <w:rPr>
            <w:color w:val="0000FF"/>
            <w:u w:val="single"/>
            <w:lang w:val="en-US"/>
          </w:rPr>
          <w:t>sherstobaev</w:t>
        </w:r>
        <w:r>
          <w:rPr>
            <w:color w:val="0000FF"/>
            <w:u w:val="single"/>
          </w:rPr>
          <w:t>-</w:t>
        </w:r>
        <w:r>
          <w:rPr>
            <w:color w:val="0000FF"/>
            <w:u w:val="single"/>
            <w:lang w:val="en-US"/>
          </w:rPr>
          <w:t>po</w:t>
        </w:r>
        <w:r>
          <w:rPr>
            <w:color w:val="0000FF"/>
            <w:u w:val="single"/>
          </w:rPr>
          <w:t>@</w:t>
        </w:r>
        <w:r>
          <w:rPr>
            <w:color w:val="0000FF"/>
            <w:u w:val="single"/>
            <w:lang w:val="en-US"/>
          </w:rPr>
          <w:t>ural</w:t>
        </w:r>
        <w:r>
          <w:rPr>
            <w:color w:val="0000FF"/>
            <w:u w:val="single"/>
          </w:rPr>
          <w:t>.</w:t>
        </w:r>
        <w:r>
          <w:rPr>
            <w:color w:val="0000FF"/>
            <w:u w:val="single"/>
            <w:lang w:val="en-US"/>
          </w:rPr>
          <w:t>rt</w:t>
        </w:r>
        <w:r>
          <w:rPr>
            <w:color w:val="0000FF"/>
            <w:u w:val="single"/>
          </w:rPr>
          <w:t>.</w:t>
        </w:r>
        <w:proofErr w:type="spellStart"/>
        <w:r>
          <w:rPr>
            <w:color w:val="0000FF"/>
            <w:u w:val="single"/>
            <w:lang w:val="en-US"/>
          </w:rPr>
          <w:t>ru</w:t>
        </w:r>
        <w:proofErr w:type="spellEnd"/>
      </w:hyperlink>
      <w:r>
        <w:rPr>
          <w:color w:val="0000FF"/>
          <w:u w:val="single"/>
        </w:rPr>
        <w:t xml:space="preserve">;   </w:t>
      </w:r>
    </w:p>
    <w:p w:rsidR="00EF26D0" w:rsidRDefault="00E53564">
      <w:pPr>
        <w:pStyle w:val="210"/>
        <w:ind w:firstLine="709"/>
        <w:contextualSpacing/>
        <w:mirrorIndents/>
        <w:jc w:val="both"/>
        <w:rPr>
          <w:sz w:val="26"/>
          <w:szCs w:val="26"/>
        </w:rPr>
      </w:pPr>
      <w:r>
        <w:rPr>
          <w:sz w:val="26"/>
          <w:szCs w:val="26"/>
        </w:rPr>
        <w:t>+7 (351) 730-98-25, моб.: 904-93-53-602;</w:t>
      </w:r>
    </w:p>
    <w:p w:rsidR="00EF26D0" w:rsidRDefault="00E53564">
      <w:pPr>
        <w:pStyle w:val="aff7"/>
        <w:numPr>
          <w:ilvl w:val="1"/>
          <w:numId w:val="6"/>
        </w:numPr>
        <w:tabs>
          <w:tab w:val="left" w:pos="851"/>
          <w:tab w:val="left" w:pos="993"/>
          <w:tab w:val="left" w:pos="1276"/>
          <w:tab w:val="left" w:pos="1418"/>
          <w:tab w:val="left" w:pos="15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Каждая из Сторон вправе обратиться с иском о разрешении споров, </w:t>
      </w:r>
    </w:p>
    <w:p w:rsidR="00EF26D0" w:rsidRDefault="00E53564">
      <w:pPr>
        <w:tabs>
          <w:tab w:val="left" w:pos="851"/>
          <w:tab w:val="left" w:pos="993"/>
          <w:tab w:val="left" w:pos="1276"/>
          <w:tab w:val="left" w:pos="1418"/>
          <w:tab w:val="left" w:pos="15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возникающих из Договора, прямо или косвенно связанных с ним, в соответствии с п. 5.4 Условий в Арбитражный суд Челябинской области. </w:t>
      </w:r>
    </w:p>
    <w:p w:rsidR="00EF26D0" w:rsidRDefault="00E53564">
      <w:pPr>
        <w:pStyle w:val="aff7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9.5. В соответствии с п. 7.4. Условий Стороны в целях исполнения Договора назначают следующих ответственных лиц:</w:t>
      </w:r>
    </w:p>
    <w:p w:rsidR="00EF26D0" w:rsidRDefault="00E53564">
      <w:pPr>
        <w:pStyle w:val="aff7"/>
        <w:widowControl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9.5.1.</w:t>
      </w:r>
      <w:r>
        <w:rPr>
          <w:sz w:val="26"/>
          <w:szCs w:val="26"/>
        </w:rPr>
        <w:tab/>
        <w:t xml:space="preserve">Контактная информация и ответственные лица Подрядчика: </w:t>
      </w:r>
    </w:p>
    <w:p w:rsidR="00EF26D0" w:rsidRDefault="00E53564">
      <w:pPr>
        <w:pStyle w:val="aff7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jc w:val="both"/>
        <w:rPr>
          <w:sz w:val="26"/>
          <w:szCs w:val="26"/>
          <w:highlight w:val="yellow"/>
          <w:u w:val="single"/>
        </w:rPr>
      </w:pPr>
      <w:r>
        <w:rPr>
          <w:sz w:val="26"/>
          <w:szCs w:val="26"/>
          <w:highlight w:val="yellow"/>
          <w:u w:val="single"/>
        </w:rPr>
        <w:t>ФИО;</w:t>
      </w:r>
    </w:p>
    <w:p w:rsidR="00EF26D0" w:rsidRDefault="00E53564">
      <w:pPr>
        <w:pStyle w:val="aff7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jc w:val="both"/>
        <w:rPr>
          <w:sz w:val="26"/>
          <w:szCs w:val="26"/>
          <w:highlight w:val="yellow"/>
          <w:u w:val="single"/>
        </w:rPr>
      </w:pPr>
      <w:r>
        <w:rPr>
          <w:sz w:val="26"/>
          <w:szCs w:val="26"/>
          <w:highlight w:val="yellow"/>
          <w:u w:val="single"/>
        </w:rPr>
        <w:t>Должность;</w:t>
      </w:r>
    </w:p>
    <w:p w:rsidR="00EF26D0" w:rsidRDefault="00E53564">
      <w:pPr>
        <w:pStyle w:val="aff7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jc w:val="both"/>
        <w:rPr>
          <w:sz w:val="26"/>
          <w:szCs w:val="26"/>
          <w:u w:val="single"/>
        </w:rPr>
      </w:pPr>
      <w:r>
        <w:rPr>
          <w:sz w:val="26"/>
          <w:szCs w:val="26"/>
          <w:highlight w:val="yellow"/>
          <w:u w:val="single"/>
        </w:rPr>
        <w:t>Телефон/</w:t>
      </w:r>
      <w:r>
        <w:rPr>
          <w:sz w:val="26"/>
          <w:szCs w:val="26"/>
          <w:highlight w:val="yellow"/>
          <w:u w:val="single"/>
          <w:lang w:val="en-US"/>
        </w:rPr>
        <w:t>e</w:t>
      </w:r>
      <w:r>
        <w:rPr>
          <w:sz w:val="26"/>
          <w:szCs w:val="26"/>
          <w:highlight w:val="yellow"/>
          <w:u w:val="single"/>
        </w:rPr>
        <w:t>-</w:t>
      </w:r>
      <w:r>
        <w:rPr>
          <w:sz w:val="26"/>
          <w:szCs w:val="26"/>
          <w:highlight w:val="yellow"/>
          <w:u w:val="single"/>
          <w:lang w:val="en-US"/>
        </w:rPr>
        <w:t>mail</w:t>
      </w:r>
      <w:r>
        <w:rPr>
          <w:sz w:val="26"/>
          <w:szCs w:val="26"/>
          <w:highlight w:val="yellow"/>
          <w:u w:val="single"/>
        </w:rPr>
        <w:t>:</w:t>
      </w:r>
      <w:r>
        <w:rPr>
          <w:sz w:val="26"/>
          <w:szCs w:val="26"/>
          <w:u w:val="single"/>
        </w:rPr>
        <w:t xml:space="preserve"> </w:t>
      </w:r>
    </w:p>
    <w:p w:rsidR="00EF26D0" w:rsidRDefault="00EF26D0">
      <w:pPr>
        <w:pStyle w:val="aff7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709"/>
        <w:jc w:val="both"/>
        <w:rPr>
          <w:rFonts w:eastAsia="Calibri"/>
          <w:sz w:val="26"/>
          <w:szCs w:val="26"/>
        </w:rPr>
      </w:pPr>
    </w:p>
    <w:p w:rsidR="00EF26D0" w:rsidRDefault="00E53564">
      <w:pPr>
        <w:pStyle w:val="aff7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9.5.2.</w:t>
      </w:r>
      <w:r>
        <w:rPr>
          <w:sz w:val="26"/>
          <w:szCs w:val="26"/>
        </w:rPr>
        <w:tab/>
        <w:t>Контактная информация и ответственные лица Заказчика:</w:t>
      </w:r>
    </w:p>
    <w:p w:rsidR="00EF26D0" w:rsidRDefault="00E53564">
      <w:pPr>
        <w:ind w:firstLine="851"/>
        <w:rPr>
          <w:sz w:val="26"/>
          <w:szCs w:val="26"/>
        </w:rPr>
      </w:pPr>
      <w:proofErr w:type="spellStart"/>
      <w:r>
        <w:rPr>
          <w:sz w:val="26"/>
          <w:szCs w:val="26"/>
        </w:rPr>
        <w:t>Шерстобаев</w:t>
      </w:r>
      <w:proofErr w:type="spellEnd"/>
      <w:r>
        <w:rPr>
          <w:sz w:val="26"/>
          <w:szCs w:val="26"/>
        </w:rPr>
        <w:t xml:space="preserve"> Павел Олегович;</w:t>
      </w:r>
    </w:p>
    <w:p w:rsidR="00EF26D0" w:rsidRDefault="00E53564">
      <w:pPr>
        <w:ind w:firstLine="851"/>
        <w:rPr>
          <w:sz w:val="26"/>
          <w:szCs w:val="26"/>
        </w:rPr>
      </w:pPr>
      <w:r>
        <w:rPr>
          <w:sz w:val="26"/>
          <w:szCs w:val="26"/>
        </w:rPr>
        <w:t>Руководитель группы организации эксплуатации;</w:t>
      </w:r>
    </w:p>
    <w:p w:rsidR="00EF26D0" w:rsidRDefault="00E53564">
      <w:pPr>
        <w:pStyle w:val="210"/>
        <w:ind w:firstLine="709"/>
        <w:contextualSpacing/>
        <w:mirrorIndents/>
        <w:jc w:val="both"/>
        <w:rPr>
          <w:color w:val="0000FF"/>
          <w:u w:val="single"/>
        </w:rPr>
      </w:pPr>
      <w:r>
        <w:rPr>
          <w:sz w:val="26"/>
          <w:szCs w:val="26"/>
        </w:rPr>
        <w:t xml:space="preserve">Эл. почта и телефон: </w:t>
      </w:r>
      <w:hyperlink r:id="rId9">
        <w:r>
          <w:rPr>
            <w:color w:val="0000FF"/>
            <w:u w:val="single"/>
            <w:lang w:val="en-US"/>
          </w:rPr>
          <w:t>sherstobaev</w:t>
        </w:r>
        <w:r>
          <w:rPr>
            <w:color w:val="0000FF"/>
            <w:u w:val="single"/>
          </w:rPr>
          <w:t>-</w:t>
        </w:r>
        <w:r>
          <w:rPr>
            <w:color w:val="0000FF"/>
            <w:u w:val="single"/>
            <w:lang w:val="en-US"/>
          </w:rPr>
          <w:t>po</w:t>
        </w:r>
        <w:r>
          <w:rPr>
            <w:color w:val="0000FF"/>
            <w:u w:val="single"/>
          </w:rPr>
          <w:t>@</w:t>
        </w:r>
        <w:r>
          <w:rPr>
            <w:color w:val="0000FF"/>
            <w:u w:val="single"/>
            <w:lang w:val="en-US"/>
          </w:rPr>
          <w:t>ural</w:t>
        </w:r>
        <w:r>
          <w:rPr>
            <w:color w:val="0000FF"/>
            <w:u w:val="single"/>
          </w:rPr>
          <w:t>.</w:t>
        </w:r>
        <w:r>
          <w:rPr>
            <w:color w:val="0000FF"/>
            <w:u w:val="single"/>
            <w:lang w:val="en-US"/>
          </w:rPr>
          <w:t>rt</w:t>
        </w:r>
        <w:r>
          <w:rPr>
            <w:color w:val="0000FF"/>
            <w:u w:val="single"/>
          </w:rPr>
          <w:t>.</w:t>
        </w:r>
        <w:proofErr w:type="spellStart"/>
        <w:r>
          <w:rPr>
            <w:color w:val="0000FF"/>
            <w:u w:val="single"/>
            <w:lang w:val="en-US"/>
          </w:rPr>
          <w:t>ru</w:t>
        </w:r>
        <w:proofErr w:type="spellEnd"/>
      </w:hyperlink>
      <w:r>
        <w:rPr>
          <w:color w:val="0000FF"/>
          <w:u w:val="single"/>
        </w:rPr>
        <w:t xml:space="preserve">;   </w:t>
      </w:r>
    </w:p>
    <w:p w:rsidR="00EF26D0" w:rsidRDefault="00E53564">
      <w:pPr>
        <w:pStyle w:val="210"/>
        <w:ind w:firstLine="709"/>
        <w:contextualSpacing/>
        <w:mirrorIndents/>
        <w:jc w:val="both"/>
        <w:rPr>
          <w:sz w:val="26"/>
          <w:szCs w:val="26"/>
        </w:rPr>
      </w:pPr>
      <w:r>
        <w:rPr>
          <w:sz w:val="26"/>
          <w:szCs w:val="26"/>
        </w:rPr>
        <w:t>+7 (351) 730-98-25, моб.: 904-93-53-602;</w:t>
      </w:r>
    </w:p>
    <w:p w:rsidR="00EF26D0" w:rsidRDefault="00EF26D0">
      <w:pPr>
        <w:pStyle w:val="aff7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rFonts w:eastAsia="Calibri"/>
          <w:sz w:val="26"/>
          <w:szCs w:val="26"/>
        </w:rPr>
      </w:pPr>
    </w:p>
    <w:p w:rsidR="00EF26D0" w:rsidRDefault="00E53564">
      <w:pPr>
        <w:pStyle w:val="aff7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9.6. По Договору Стороны не применяют положения раздела 8 Условий «Обеспечение исполнения обязательств по Договору».</w:t>
      </w: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EF26D0" w:rsidRDefault="00E5356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9.7. Условия о конфиденциальности регулируются соглашением, предусмотренным в Приложении № 1 к Условиям «Соглашение о конфиденциальности».</w:t>
      </w:r>
    </w:p>
    <w:p w:rsidR="00EF26D0" w:rsidRDefault="00E53564">
      <w:pPr>
        <w:tabs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9.8. В части привлечения к исполнению обязательств по Договору третьих лиц Стороны руководствуются подпунктом 14.1.1. Условий.</w:t>
      </w:r>
    </w:p>
    <w:p w:rsidR="00EF26D0" w:rsidRDefault="00E53564">
      <w:pPr>
        <w:tabs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i/>
          <w:color w:val="FF0000"/>
          <w:sz w:val="26"/>
          <w:szCs w:val="26"/>
        </w:rPr>
      </w:pPr>
      <w:r>
        <w:rPr>
          <w:sz w:val="26"/>
          <w:szCs w:val="26"/>
        </w:rPr>
        <w:t>9.9. В соответствии с пунктом 13.4 Условий, Стороны выбирают предусмотренный в подпункте 13.4.3.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Условий порядок согласования и подписания Заказа.</w:t>
      </w:r>
    </w:p>
    <w:p w:rsidR="00EF26D0" w:rsidRDefault="00E53564">
      <w:pPr>
        <w:pStyle w:val="aff7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>9.10. В случае противоречия между условиями Заказа и Договора, превалирующую силу будут иметь условия Договора, за исключением случаев, когда в Договоре прямо установлено, что Заказом могут быть определены иные условия, отличные от условий Договора.</w:t>
      </w: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EF26D0" w:rsidRDefault="00E53564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10. СРОК ДЕЙСТВИЯ И ПОРЯДОК РАСТОРЖЕНИЯ ДОГОВОРА</w:t>
      </w: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rPr>
          <w:rFonts w:ascii="Times New Roman" w:hAnsi="Times New Roman"/>
          <w:b/>
          <w:sz w:val="26"/>
          <w:szCs w:val="26"/>
        </w:rPr>
      </w:pPr>
    </w:p>
    <w:p w:rsidR="00EF26D0" w:rsidRDefault="00E53564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10.1 Договор вступает </w:t>
      </w:r>
      <w:r>
        <w:rPr>
          <w:color w:val="000000"/>
          <w:sz w:val="26"/>
          <w:szCs w:val="26"/>
        </w:rPr>
        <w:t xml:space="preserve">в силу с даты его подписания Сторонами и действует </w:t>
      </w:r>
      <w:r>
        <w:rPr>
          <w:b/>
          <w:color w:val="000000"/>
          <w:sz w:val="26"/>
          <w:szCs w:val="26"/>
        </w:rPr>
        <w:t xml:space="preserve">до 31 декабря 2027 года. </w:t>
      </w:r>
      <w:r>
        <w:rPr>
          <w:color w:val="000000"/>
          <w:sz w:val="26"/>
          <w:szCs w:val="26"/>
        </w:rPr>
        <w:t>В случае если цена всех Заказов, заключенных в соответствии с Договором, суммарно окажется равной Общей цене Договора, указанной в п. 3.1., дальнейшее заключение Заказов не допускается.</w:t>
      </w:r>
    </w:p>
    <w:p w:rsidR="00EF26D0" w:rsidRDefault="00E53564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rPr>
          <w:rFonts w:ascii="Times New Roman" w:hAnsi="Times New Roman"/>
          <w:color w:val="000000"/>
          <w:sz w:val="26"/>
          <w:szCs w:val="26"/>
        </w:rPr>
      </w:pPr>
      <w:bookmarkStart w:id="16" w:name="Срок"/>
      <w:r>
        <w:rPr>
          <w:rFonts w:ascii="Times New Roman" w:hAnsi="Times New Roman"/>
          <w:color w:val="000000"/>
          <w:sz w:val="26"/>
          <w:szCs w:val="26"/>
        </w:rPr>
        <w:tab/>
        <w:t>Истечение срока действия Договора не влечёт за собой прекращения исполнения обязательств по Заказам, подписанным Сторонами до момента истечения срока действия Договора; такие Заказы подлежат исполнению Сторонами в соответствии с положениями Договора.</w:t>
      </w:r>
      <w:bookmarkEnd w:id="16"/>
    </w:p>
    <w:p w:rsidR="00EF26D0" w:rsidRDefault="00E53564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>10.2. В случае нарушения Подрядчиком срока исполнения любого из обязательств по Договору на срок более чем 30 (тридцать) рабочих дней Заказчик будет иметь право отказаться от исполнения Договора в одностороннем внесудебном порядке по письменному уведомлению, направленному за 30 (тридцать) рабочих дней до предполагаемой даты расторжения.</w:t>
      </w:r>
    </w:p>
    <w:p w:rsidR="00EF26D0" w:rsidRDefault="00E53564">
      <w:pPr>
        <w:tabs>
          <w:tab w:val="left" w:pos="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10.3. </w:t>
      </w:r>
      <w:r>
        <w:rPr>
          <w:sz w:val="26"/>
          <w:szCs w:val="26"/>
        </w:rPr>
        <w:t>При расторжении Договора до приемки Заказчиком результата Работ, выполненных Подрядчиком, Заказчик вправе требовать передачи ему результата незавершенных Работ с компенсацией Подрядчику произведенных затрат, а Подрядчик обязан передать ему результат незавершенных Работ</w:t>
      </w:r>
    </w:p>
    <w:p w:rsidR="00EF26D0" w:rsidRDefault="00E53564">
      <w:pPr>
        <w:tabs>
          <w:tab w:val="left" w:pos="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sz w:val="26"/>
          <w:szCs w:val="26"/>
          <w:lang w:eastAsia="ar-SA"/>
        </w:rPr>
      </w:pPr>
      <w:r>
        <w:rPr>
          <w:sz w:val="26"/>
          <w:szCs w:val="26"/>
        </w:rPr>
        <w:t xml:space="preserve">10.4 Заказчик </w:t>
      </w:r>
      <w:r>
        <w:rPr>
          <w:sz w:val="26"/>
          <w:szCs w:val="26"/>
          <w:lang w:eastAsia="ar-SA"/>
        </w:rPr>
        <w:t>вправе в одностороннем внесудебном порядке отказаться от исполнения Договора и потребовать от Подрядчика возмещения убытков в случае если в период исполнения Договора членство Подрядчика в саморегулируемой организации, необходимое в соответствии с законодательством РФ, будет прекращено по любым основаниям, либо Заказчику станет известно об отсутствии у Подрядчика необходимого в соответствии с законодательством РФ членства в саморегулируемой организации. Об отказе от исполнения Договора Заказчик уведомляет Подрядчика в порядке, предусмотренном в п.7 Условий. Договор будет считаться прекращенным с даты, указанной Заказчиком в соответствующем уведомлении</w:t>
      </w:r>
    </w:p>
    <w:p w:rsidR="00EF26D0" w:rsidRDefault="00E53564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10.5. Подрядчик не вправе частично или полностью отказаться от исполнения обязательств по Договору в одностороннем внесудебном порядке за исключением случаев, прямо предусмотренных законодательством</w:t>
      </w: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:rsidR="00EF26D0" w:rsidRDefault="00E53564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17" w:name="Приложения"/>
      <w:r>
        <w:rPr>
          <w:rFonts w:ascii="Times New Roman" w:hAnsi="Times New Roman"/>
          <w:b/>
          <w:sz w:val="26"/>
          <w:szCs w:val="26"/>
        </w:rPr>
        <w:t>11. ПРИЛОЖЕНИЯ К ДОГОВОРУ</w:t>
      </w:r>
      <w:bookmarkEnd w:id="17"/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EF26D0" w:rsidRDefault="00E53564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Неотъемлемой частью Договора являются следующие приложения:</w:t>
      </w: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EF26D0" w:rsidRDefault="00E53564">
      <w:pPr>
        <w:pStyle w:val="af2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Style w:val="aff1"/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№ 1 - </w:t>
      </w:r>
      <w:hyperlink w:anchor="Приложение_1">
        <w:r>
          <w:rPr>
            <w:rStyle w:val="aff1"/>
            <w:rFonts w:ascii="Times New Roman" w:hAnsi="Times New Roman"/>
            <w:sz w:val="26"/>
            <w:szCs w:val="26"/>
          </w:rPr>
          <w:t>ОБЩИЕ УСЛОВИЯ ИСПОЛНЕНИЯ ДОГОВОРА</w:t>
        </w:r>
      </w:hyperlink>
    </w:p>
    <w:p w:rsidR="00EF26D0" w:rsidRDefault="00E53564">
      <w:pPr>
        <w:pStyle w:val="af2"/>
        <w:ind w:left="709"/>
        <w:rPr>
          <w:rFonts w:ascii="Times New Roman" w:hAnsi="Times New Roman"/>
          <w:sz w:val="26"/>
          <w:szCs w:val="26"/>
        </w:rPr>
      </w:pPr>
      <w:r>
        <w:rPr>
          <w:rStyle w:val="aff1"/>
          <w:rFonts w:ascii="Times New Roman" w:hAnsi="Times New Roman"/>
          <w:color w:val="auto"/>
          <w:sz w:val="26"/>
          <w:szCs w:val="26"/>
          <w:u w:val="none"/>
        </w:rPr>
        <w:t xml:space="preserve">Приложение № 2. - </w:t>
      </w:r>
      <w:hyperlink w:anchor="Приложение_2ОУРД">
        <w:r>
          <w:rPr>
            <w:rStyle w:val="aff1"/>
            <w:rFonts w:ascii="Times New Roman" w:hAnsi="Times New Roman"/>
            <w:sz w:val="26"/>
            <w:szCs w:val="26"/>
          </w:rPr>
          <w:t>ОБЩИЕ УСЛОВИЯ РАСЧЕТОВ</w:t>
        </w:r>
        <w:r>
          <w:rPr>
            <w:rStyle w:val="aff1"/>
          </w:rPr>
          <w:t xml:space="preserve"> </w:t>
        </w:r>
        <w:r>
          <w:rPr>
            <w:rStyle w:val="aff1"/>
            <w:rFonts w:ascii="Times New Roman" w:hAnsi="Times New Roman"/>
            <w:sz w:val="26"/>
            <w:szCs w:val="26"/>
          </w:rPr>
          <w:t>ПО ДОГОВОРУ</w:t>
        </w:r>
      </w:hyperlink>
    </w:p>
    <w:p w:rsidR="00EF26D0" w:rsidRDefault="00E53564">
      <w:pPr>
        <w:pStyle w:val="af2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№ 3 - </w:t>
      </w:r>
      <w:hyperlink r:id="rId10">
        <w:r>
          <w:rPr>
            <w:rStyle w:val="aff1"/>
            <w:rFonts w:ascii="Times New Roman" w:hAnsi="Times New Roman"/>
            <w:sz w:val="26"/>
            <w:szCs w:val="26"/>
          </w:rPr>
          <w:t>ТЕХНИЧЕСКОЕ ЗАДАНИЕ</w:t>
        </w:r>
      </w:hyperlink>
      <w:r>
        <w:rPr>
          <w:rStyle w:val="aff1"/>
          <w:rFonts w:ascii="Times New Roman" w:hAnsi="Times New Roman"/>
          <w:sz w:val="26"/>
          <w:szCs w:val="26"/>
        </w:rPr>
        <w:t xml:space="preserve"> </w:t>
      </w:r>
    </w:p>
    <w:p w:rsidR="00EF26D0" w:rsidRDefault="00E53564">
      <w:pPr>
        <w:pStyle w:val="af2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№ 4 - </w:t>
      </w:r>
      <w:hyperlink w:anchor="Приложение_2">
        <w:r>
          <w:rPr>
            <w:rStyle w:val="aff1"/>
            <w:rFonts w:ascii="Times New Roman" w:hAnsi="Times New Roman"/>
            <w:sz w:val="26"/>
            <w:szCs w:val="26"/>
          </w:rPr>
          <w:t>ФОРМА ЗАКАЗА</w:t>
        </w:r>
      </w:hyperlink>
      <w:r>
        <w:rPr>
          <w:rStyle w:val="aff1"/>
          <w:rFonts w:ascii="Times New Roman" w:hAnsi="Times New Roman"/>
          <w:sz w:val="26"/>
          <w:szCs w:val="26"/>
        </w:rPr>
        <w:t xml:space="preserve"> </w:t>
      </w:r>
    </w:p>
    <w:p w:rsidR="00EF26D0" w:rsidRDefault="00E53564">
      <w:pPr>
        <w:pStyle w:val="af2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№ 5 - </w:t>
      </w:r>
      <w:hyperlink w:anchor="Приложение_3">
        <w:r>
          <w:rPr>
            <w:rStyle w:val="aff1"/>
            <w:rFonts w:ascii="Times New Roman" w:hAnsi="Times New Roman"/>
            <w:sz w:val="26"/>
            <w:szCs w:val="26"/>
          </w:rPr>
          <w:t>СПЕЦИФИКАЦИЯ РАБОТ</w:t>
        </w:r>
      </w:hyperlink>
      <w:r>
        <w:rPr>
          <w:rStyle w:val="aff1"/>
          <w:rFonts w:ascii="Times New Roman" w:hAnsi="Times New Roman"/>
          <w:sz w:val="26"/>
          <w:szCs w:val="26"/>
        </w:rPr>
        <w:t xml:space="preserve"> </w:t>
      </w:r>
      <w:permStart w:id="2082372359" w:edGrp="everyone"/>
      <w:r>
        <w:rPr>
          <w:rFonts w:ascii="Times New Roman" w:hAnsi="Times New Roman"/>
          <w:sz w:val="26"/>
          <w:szCs w:val="26"/>
        </w:rPr>
        <w:t xml:space="preserve"> </w:t>
      </w:r>
      <w:permEnd w:id="2082372359"/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rPr>
          <w:rFonts w:ascii="Times New Roman" w:hAnsi="Times New Roman"/>
          <w:b/>
          <w:sz w:val="26"/>
          <w:szCs w:val="26"/>
        </w:rPr>
      </w:pP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:rsidR="00EF26D0" w:rsidRDefault="00E53564">
      <w:pPr>
        <w:pStyle w:val="af2"/>
        <w:numPr>
          <w:ilvl w:val="0"/>
          <w:numId w:val="10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18" w:name="Реквизиты"/>
      <w:r>
        <w:rPr>
          <w:rFonts w:ascii="Times New Roman" w:hAnsi="Times New Roman"/>
          <w:b/>
          <w:sz w:val="26"/>
          <w:szCs w:val="26"/>
        </w:rPr>
        <w:t>АДРЕСА И РЕКВИЗИТЫ СТОРОН</w:t>
      </w:r>
      <w:bookmarkEnd w:id="18"/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fffa"/>
        <w:tblW w:w="9923" w:type="dxa"/>
        <w:tblLayout w:type="fixed"/>
        <w:tblLook w:val="04A0" w:firstRow="1" w:lastRow="0" w:firstColumn="1" w:lastColumn="0" w:noHBand="0" w:noVBand="1"/>
      </w:tblPr>
      <w:tblGrid>
        <w:gridCol w:w="5246"/>
        <w:gridCol w:w="4677"/>
      </w:tblGrid>
      <w:tr w:rsidR="00EF26D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F26D0" w:rsidRDefault="00E53564">
            <w:pPr>
              <w:pStyle w:val="af2"/>
              <w:tabs>
                <w:tab w:val="left" w:pos="709"/>
                <w:tab w:val="left" w:pos="851"/>
                <w:tab w:val="left" w:pos="993"/>
                <w:tab w:val="left" w:pos="1276"/>
                <w:tab w:val="left" w:pos="1418"/>
                <w:tab w:val="left" w:pos="1560"/>
              </w:tabs>
              <w:ind w:firstLine="56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ЗАКАЗЧИК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F26D0" w:rsidRDefault="00E53564">
            <w:pPr>
              <w:pStyle w:val="af2"/>
              <w:tabs>
                <w:tab w:val="left" w:pos="709"/>
                <w:tab w:val="left" w:pos="851"/>
                <w:tab w:val="left" w:pos="993"/>
                <w:tab w:val="left" w:pos="1276"/>
                <w:tab w:val="left" w:pos="1418"/>
                <w:tab w:val="left" w:pos="1560"/>
              </w:tabs>
              <w:ind w:firstLine="56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ПОДРЯДЧИК</w:t>
            </w:r>
          </w:p>
        </w:tc>
      </w:tr>
      <w:tr w:rsidR="00EF26D0">
        <w:trPr>
          <w:trHeight w:val="333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F26D0" w:rsidRDefault="00E53564">
            <w:r>
              <w:rPr>
                <w:b/>
                <w:sz w:val="26"/>
                <w:szCs w:val="26"/>
              </w:rPr>
              <w:t>ПАО «Ростелеком»</w:t>
            </w:r>
          </w:p>
          <w:p w:rsidR="00EF26D0" w:rsidRDefault="00EF26D0"/>
          <w:p w:rsidR="00EF26D0" w:rsidRDefault="00E535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ИНН 7707049388 КПП 770545001</w:t>
            </w:r>
          </w:p>
          <w:p w:rsidR="00EF26D0" w:rsidRDefault="00E535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ОГРН 1027700198767</w:t>
            </w:r>
          </w:p>
          <w:p w:rsidR="00EF26D0" w:rsidRDefault="00E535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Адрес места нахождения: 191167, </w:t>
            </w:r>
          </w:p>
          <w:p w:rsidR="00EF26D0" w:rsidRDefault="00E535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город Санкт-Петербург, </w:t>
            </w:r>
          </w:p>
          <w:p w:rsidR="00EF26D0" w:rsidRDefault="00E5356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вн</w:t>
            </w:r>
            <w:proofErr w:type="spellEnd"/>
            <w:r>
              <w:rPr>
                <w:sz w:val="26"/>
                <w:szCs w:val="26"/>
              </w:rPr>
              <w:t xml:space="preserve">. тер. г. муниципальный округ Смольнинское, </w:t>
            </w:r>
          </w:p>
          <w:p w:rsidR="00EF26D0" w:rsidRDefault="00E535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Синопская набережная, дом 14, </w:t>
            </w:r>
          </w:p>
          <w:p w:rsidR="00EF26D0" w:rsidRDefault="00E535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литера А</w:t>
            </w:r>
          </w:p>
          <w:p w:rsidR="00EF26D0" w:rsidRDefault="00E53564">
            <w:pPr>
              <w:pStyle w:val="af2"/>
              <w:ind w:left="3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Челябинский филиал ПАО «Ростелеком»</w:t>
            </w:r>
          </w:p>
          <w:p w:rsidR="00EF26D0" w:rsidRDefault="00E53564">
            <w:pPr>
              <w:pStyle w:val="af2"/>
              <w:ind w:left="3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Фактический адрес: 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>454048, Челябинская область, г. Челябинск, ул. Воровского, д. 71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F26D0" w:rsidRDefault="00E53564">
            <w:pPr>
              <w:pStyle w:val="af2"/>
              <w:ind w:left="3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ОГРН 1027700198767</w:t>
            </w:r>
          </w:p>
          <w:p w:rsidR="00EF26D0" w:rsidRDefault="00E53564">
            <w:pPr>
              <w:pStyle w:val="af2"/>
              <w:ind w:left="3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ИНН 7707049388</w:t>
            </w:r>
          </w:p>
          <w:p w:rsidR="00EF26D0" w:rsidRDefault="00E53564">
            <w:pPr>
              <w:pStyle w:val="af2"/>
              <w:ind w:left="3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КПП 745143001</w:t>
            </w:r>
          </w:p>
          <w:p w:rsidR="00EF26D0" w:rsidRDefault="00E53564">
            <w:pPr>
              <w:pStyle w:val="af2"/>
              <w:ind w:left="3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КПП плательщика 770545001 </w:t>
            </w:r>
          </w:p>
          <w:p w:rsidR="00EF26D0" w:rsidRDefault="00E53564">
            <w:pPr>
              <w:pStyle w:val="af2"/>
              <w:ind w:left="3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Р/с 40702810942020002415</w:t>
            </w:r>
          </w:p>
          <w:p w:rsidR="00EF26D0" w:rsidRDefault="00E53564">
            <w:pPr>
              <w:pStyle w:val="af2"/>
              <w:ind w:left="3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</w:rPr>
              <w:t>в Волго-Вятском банке ПАО Сбербанк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К/с 30101810900000000603</w:t>
            </w:r>
          </w:p>
          <w:p w:rsidR="00EF26D0" w:rsidRDefault="00E53564">
            <w:pPr>
              <w:pStyle w:val="af2"/>
              <w:ind w:left="3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БИК 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>042202603</w:t>
            </w:r>
          </w:p>
          <w:p w:rsidR="00EF26D0" w:rsidRDefault="00E53564">
            <w:pPr>
              <w:pStyle w:val="af2"/>
              <w:ind w:left="3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ОКВЭД 61.10</w:t>
            </w:r>
          </w:p>
          <w:p w:rsidR="00EF26D0" w:rsidRDefault="00E53564">
            <w:pPr>
              <w:pStyle w:val="af2"/>
              <w:ind w:left="3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ОКПО 56410135</w:t>
            </w:r>
          </w:p>
          <w:p w:rsidR="00EF26D0" w:rsidRDefault="00E53564">
            <w:pPr>
              <w:pStyle w:val="af2"/>
              <w:ind w:left="3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Телефон: (351) 266-26-09</w:t>
            </w:r>
          </w:p>
          <w:p w:rsidR="00EF26D0" w:rsidRDefault="00E53564">
            <w:pPr>
              <w:pStyle w:val="af2"/>
              <w:tabs>
                <w:tab w:val="left" w:pos="709"/>
                <w:tab w:val="left" w:pos="851"/>
                <w:tab w:val="left" w:pos="993"/>
                <w:tab w:val="left" w:pos="1276"/>
                <w:tab w:val="left" w:pos="1418"/>
                <w:tab w:val="left" w:pos="156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Факс: (351) 266-67-04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F26D0" w:rsidRDefault="00EF26D0">
            <w:pPr>
              <w:pStyle w:val="af2"/>
              <w:tabs>
                <w:tab w:val="left" w:pos="0"/>
                <w:tab w:val="left" w:pos="32"/>
              </w:tabs>
              <w:ind w:left="32" w:hanging="32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rPr>
          <w:rFonts w:ascii="Times New Roman" w:hAnsi="Times New Roman"/>
          <w:b/>
          <w:sz w:val="26"/>
          <w:szCs w:val="26"/>
        </w:rPr>
      </w:pP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rPr>
          <w:rFonts w:ascii="Times New Roman" w:hAnsi="Times New Roman"/>
          <w:b/>
          <w:sz w:val="26"/>
          <w:szCs w:val="26"/>
        </w:rPr>
      </w:pPr>
    </w:p>
    <w:p w:rsidR="00EF26D0" w:rsidRDefault="00EF26D0">
      <w:pPr>
        <w:pStyle w:val="af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rPr>
          <w:rFonts w:ascii="Times New Roman" w:hAnsi="Times New Roman"/>
          <w:b/>
          <w:sz w:val="26"/>
          <w:szCs w:val="26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EF26D0">
        <w:tc>
          <w:tcPr>
            <w:tcW w:w="4927" w:type="dxa"/>
          </w:tcPr>
          <w:p w:rsidR="00EF26D0" w:rsidRDefault="00EF26D0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26" w:type="dxa"/>
          </w:tcPr>
          <w:p w:rsidR="00EF26D0" w:rsidRDefault="00EF26D0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EF26D0">
        <w:tc>
          <w:tcPr>
            <w:tcW w:w="4927" w:type="dxa"/>
          </w:tcPr>
          <w:p w:rsidR="00EF26D0" w:rsidRDefault="00EF26D0">
            <w:pPr>
              <w:pStyle w:val="a8"/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26" w:type="dxa"/>
          </w:tcPr>
          <w:p w:rsidR="00EF26D0" w:rsidRDefault="00EF26D0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sz w:val="26"/>
          <w:szCs w:val="26"/>
        </w:rPr>
      </w:pPr>
    </w:p>
    <w:p w:rsidR="00EF26D0" w:rsidRDefault="00E53564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sz w:val="26"/>
          <w:szCs w:val="26"/>
        </w:rPr>
      </w:pPr>
      <w:r>
        <w:br w:type="page"/>
      </w:r>
    </w:p>
    <w:p w:rsidR="00EF26D0" w:rsidRDefault="00E53564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b/>
          <w:sz w:val="26"/>
          <w:szCs w:val="26"/>
        </w:rPr>
      </w:pPr>
      <w:bookmarkStart w:id="19" w:name="Приложение_1"/>
      <w:r>
        <w:rPr>
          <w:b/>
          <w:sz w:val="26"/>
          <w:szCs w:val="26"/>
        </w:rPr>
        <w:t>Приложение № 1</w:t>
      </w:r>
      <w:bookmarkEnd w:id="19"/>
    </w:p>
    <w:p w:rsidR="00EF26D0" w:rsidRDefault="00E53564">
      <w:pPr>
        <w:jc w:val="right"/>
        <w:rPr>
          <w:iCs/>
          <w:caps/>
          <w:sz w:val="26"/>
          <w:szCs w:val="26"/>
        </w:rPr>
      </w:pPr>
      <w:r>
        <w:rPr>
          <w:iCs/>
          <w:sz w:val="26"/>
          <w:szCs w:val="26"/>
        </w:rPr>
        <w:t xml:space="preserve">к Договору № </w:t>
      </w:r>
      <w:r>
        <w:rPr>
          <w:bCs/>
          <w:kern w:val="2"/>
          <w:sz w:val="26"/>
          <w:szCs w:val="26"/>
        </w:rPr>
        <w:t>__________</w:t>
      </w: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ind w:left="142" w:hanging="142"/>
        <w:contextualSpacing/>
        <w:jc w:val="right"/>
        <w:rPr>
          <w:b/>
          <w:iCs/>
          <w:caps/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  <w:tab w:val="left" w:pos="6735"/>
        </w:tabs>
        <w:jc w:val="right"/>
        <w:rPr>
          <w:b/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:rsidR="00EF26D0" w:rsidRDefault="00E53564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ОБЩИЕ УСЛОВИЯ ИСПОЛНЕНИЯ ДОГОВОРА</w:t>
      </w: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:rsidR="00EF26D0" w:rsidRDefault="00E53564">
      <w:pPr>
        <w:tabs>
          <w:tab w:val="left" w:pos="993"/>
          <w:tab w:val="left" w:pos="1276"/>
          <w:tab w:val="left" w:pos="1418"/>
          <w:tab w:val="left" w:pos="1560"/>
        </w:tabs>
        <w:ind w:left="567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Общие условия исполнения Договора в редакции</w:t>
      </w:r>
      <w:r>
        <w:rPr>
          <w:i/>
          <w:color w:val="FF0000"/>
          <w:sz w:val="26"/>
          <w:szCs w:val="26"/>
        </w:rPr>
        <w:t xml:space="preserve"> </w:t>
      </w:r>
      <w:r>
        <w:rPr>
          <w:sz w:val="26"/>
          <w:szCs w:val="26"/>
          <w:lang w:eastAsia="ar-SA"/>
        </w:rPr>
        <w:t>№11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EF26D0">
        <w:tc>
          <w:tcPr>
            <w:tcW w:w="4927" w:type="dxa"/>
          </w:tcPr>
          <w:p w:rsidR="00EF26D0" w:rsidRDefault="00EF26D0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  <w:bookmarkStart w:id="20" w:name="_GoBack"/>
            <w:bookmarkEnd w:id="20"/>
          </w:p>
        </w:tc>
        <w:tc>
          <w:tcPr>
            <w:tcW w:w="4926" w:type="dxa"/>
          </w:tcPr>
          <w:p w:rsidR="00EF26D0" w:rsidRDefault="00EF26D0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EF26D0">
        <w:tc>
          <w:tcPr>
            <w:tcW w:w="4927" w:type="dxa"/>
          </w:tcPr>
          <w:p w:rsidR="00EF26D0" w:rsidRDefault="00EF26D0">
            <w:pPr>
              <w:pStyle w:val="a8"/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26" w:type="dxa"/>
          </w:tcPr>
          <w:p w:rsidR="00EF26D0" w:rsidRDefault="00EF26D0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:rsidR="00EF26D0" w:rsidRDefault="00EF26D0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:rsidR="00EF26D0" w:rsidRDefault="00EF26D0">
      <w:pPr>
        <w:pStyle w:val="af2"/>
        <w:tabs>
          <w:tab w:val="left" w:pos="993"/>
          <w:tab w:val="left" w:pos="1276"/>
          <w:tab w:val="left" w:pos="1418"/>
          <w:tab w:val="left" w:pos="156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EF26D0" w:rsidRDefault="00EF26D0">
      <w:pPr>
        <w:pStyle w:val="af2"/>
        <w:tabs>
          <w:tab w:val="left" w:pos="993"/>
          <w:tab w:val="left" w:pos="1276"/>
          <w:tab w:val="left" w:pos="1418"/>
          <w:tab w:val="left" w:pos="156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EF26D0" w:rsidRDefault="00EF26D0">
      <w:pPr>
        <w:pStyle w:val="af2"/>
        <w:tabs>
          <w:tab w:val="left" w:pos="993"/>
          <w:tab w:val="left" w:pos="1276"/>
          <w:tab w:val="left" w:pos="1418"/>
          <w:tab w:val="left" w:pos="156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EF26D0" w:rsidRDefault="00EF26D0">
      <w:pPr>
        <w:pStyle w:val="af2"/>
        <w:tabs>
          <w:tab w:val="left" w:pos="993"/>
          <w:tab w:val="left" w:pos="1276"/>
          <w:tab w:val="left" w:pos="1418"/>
          <w:tab w:val="left" w:pos="156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EF26D0" w:rsidRDefault="00EF26D0">
      <w:pPr>
        <w:pStyle w:val="af2"/>
        <w:tabs>
          <w:tab w:val="left" w:pos="993"/>
          <w:tab w:val="left" w:pos="1276"/>
          <w:tab w:val="left" w:pos="1418"/>
          <w:tab w:val="left" w:pos="156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EF26D0" w:rsidRDefault="00EF26D0">
      <w:pPr>
        <w:pStyle w:val="af2"/>
        <w:tabs>
          <w:tab w:val="left" w:pos="993"/>
          <w:tab w:val="left" w:pos="1276"/>
          <w:tab w:val="left" w:pos="1418"/>
          <w:tab w:val="left" w:pos="156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jc w:val="center"/>
        <w:rPr>
          <w:i/>
          <w:color w:val="FF0000"/>
          <w:sz w:val="26"/>
          <w:szCs w:val="26"/>
        </w:rPr>
      </w:pPr>
    </w:p>
    <w:p w:rsidR="00EF26D0" w:rsidRDefault="00E53564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b/>
          <w:iCs/>
          <w:caps/>
          <w:sz w:val="26"/>
          <w:szCs w:val="26"/>
        </w:rPr>
      </w:pPr>
      <w:bookmarkStart w:id="21" w:name="Приложение_2"/>
      <w:bookmarkEnd w:id="21"/>
      <w:r>
        <w:br w:type="page"/>
      </w:r>
    </w:p>
    <w:p w:rsidR="00EF26D0" w:rsidRDefault="00E53564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</w:t>
      </w:r>
      <w:bookmarkStart w:id="22" w:name="Приложение_2ОУРД"/>
      <w:bookmarkEnd w:id="22"/>
      <w:r>
        <w:rPr>
          <w:b/>
          <w:sz w:val="26"/>
          <w:szCs w:val="26"/>
        </w:rPr>
        <w:t>ение № 2</w:t>
      </w:r>
    </w:p>
    <w:p w:rsidR="00EF26D0" w:rsidRDefault="00E53564">
      <w:pPr>
        <w:jc w:val="right"/>
        <w:rPr>
          <w:iCs/>
          <w:caps/>
          <w:sz w:val="26"/>
          <w:szCs w:val="26"/>
        </w:rPr>
      </w:pPr>
      <w:r>
        <w:rPr>
          <w:iCs/>
          <w:sz w:val="26"/>
          <w:szCs w:val="26"/>
        </w:rPr>
        <w:t>к Договору № ____________</w:t>
      </w: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right"/>
        <w:rPr>
          <w:b w:val="0"/>
          <w:iCs/>
          <w:caps w:val="0"/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b/>
          <w:iCs/>
          <w:caps/>
          <w:sz w:val="26"/>
          <w:szCs w:val="26"/>
        </w:rPr>
      </w:pPr>
    </w:p>
    <w:p w:rsidR="00EF26D0" w:rsidRDefault="00EF26D0">
      <w:pPr>
        <w:rPr>
          <w:sz w:val="26"/>
          <w:szCs w:val="26"/>
        </w:rPr>
      </w:pPr>
    </w:p>
    <w:p w:rsidR="00EF26D0" w:rsidRDefault="00EF26D0">
      <w:pPr>
        <w:rPr>
          <w:sz w:val="26"/>
          <w:szCs w:val="26"/>
        </w:rPr>
      </w:pPr>
    </w:p>
    <w:p w:rsidR="00EF26D0" w:rsidRDefault="00EF26D0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EF26D0" w:rsidRDefault="00EF26D0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EF26D0" w:rsidRDefault="00EF26D0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EF26D0" w:rsidRDefault="00E53564">
      <w:pPr>
        <w:tabs>
          <w:tab w:val="left" w:pos="345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ОБЩИЕ УСЛОВИЯ РАСЧЕТОВ ПО ДОГОВОРУ</w:t>
      </w:r>
    </w:p>
    <w:p w:rsidR="00EF26D0" w:rsidRDefault="00EF26D0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EF26D0" w:rsidRDefault="00E53564">
      <w:pPr>
        <w:jc w:val="both"/>
        <w:rPr>
          <w:i/>
          <w:color w:val="FF0000"/>
          <w:sz w:val="26"/>
          <w:szCs w:val="26"/>
        </w:rPr>
      </w:pPr>
      <w:r>
        <w:rPr>
          <w:sz w:val="26"/>
          <w:szCs w:val="26"/>
        </w:rPr>
        <w:t>Общие условия расчетов по Договору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в редакции №1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:rsidR="00EF26D0" w:rsidRDefault="00EF26D0">
      <w:pPr>
        <w:spacing w:after="200"/>
        <w:rPr>
          <w:i/>
          <w:color w:val="FF0000"/>
          <w:sz w:val="26"/>
          <w:szCs w:val="26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EF26D0">
        <w:tc>
          <w:tcPr>
            <w:tcW w:w="4927" w:type="dxa"/>
          </w:tcPr>
          <w:p w:rsidR="00EF26D0" w:rsidRDefault="00EF26D0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26" w:type="dxa"/>
          </w:tcPr>
          <w:p w:rsidR="00EF26D0" w:rsidRDefault="00EF26D0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EF26D0">
        <w:tc>
          <w:tcPr>
            <w:tcW w:w="4927" w:type="dxa"/>
          </w:tcPr>
          <w:p w:rsidR="00EF26D0" w:rsidRDefault="00EF26D0">
            <w:pPr>
              <w:pStyle w:val="a8"/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26" w:type="dxa"/>
          </w:tcPr>
          <w:p w:rsidR="00EF26D0" w:rsidRDefault="00EF26D0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:rsidR="00EF26D0" w:rsidRDefault="00EF26D0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:rsidR="00EF26D0" w:rsidRDefault="00EF26D0">
      <w:pPr>
        <w:spacing w:after="200"/>
        <w:rPr>
          <w:i/>
          <w:color w:val="FF0000"/>
          <w:sz w:val="26"/>
          <w:szCs w:val="26"/>
        </w:rPr>
      </w:pPr>
    </w:p>
    <w:p w:rsidR="00EF26D0" w:rsidRDefault="00E53564">
      <w:pPr>
        <w:spacing w:after="200"/>
        <w:rPr>
          <w:i/>
          <w:color w:val="FF0000"/>
          <w:sz w:val="26"/>
          <w:szCs w:val="26"/>
        </w:rPr>
      </w:pPr>
      <w:bookmarkStart w:id="23" w:name="Приложение_2_Копия_1"/>
      <w:bookmarkEnd w:id="23"/>
      <w:r>
        <w:br w:type="page"/>
      </w:r>
    </w:p>
    <w:p w:rsidR="00EF26D0" w:rsidRDefault="00E53564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№ 3</w:t>
      </w:r>
    </w:p>
    <w:p w:rsidR="00EF26D0" w:rsidRDefault="00E53564">
      <w:pPr>
        <w:jc w:val="right"/>
        <w:rPr>
          <w:bCs/>
          <w:iCs/>
          <w:sz w:val="26"/>
          <w:szCs w:val="26"/>
        </w:rPr>
      </w:pPr>
      <w:r>
        <w:rPr>
          <w:iCs/>
          <w:sz w:val="26"/>
          <w:szCs w:val="26"/>
        </w:rPr>
        <w:t>к Договору № _________</w:t>
      </w:r>
    </w:p>
    <w:p w:rsidR="00EF26D0" w:rsidRDefault="00EF26D0">
      <w:pPr>
        <w:jc w:val="center"/>
        <w:rPr>
          <w:sz w:val="26"/>
          <w:szCs w:val="26"/>
        </w:rPr>
      </w:pPr>
    </w:p>
    <w:p w:rsidR="00EF26D0" w:rsidRDefault="00EF26D0">
      <w:pPr>
        <w:jc w:val="center"/>
        <w:rPr>
          <w:sz w:val="26"/>
          <w:szCs w:val="26"/>
        </w:rPr>
      </w:pPr>
    </w:p>
    <w:p w:rsidR="00EF26D0" w:rsidRDefault="00E53564">
      <w:pPr>
        <w:jc w:val="center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ТЕХНИЧЕСКОЕ ЗАДАНИЕ</w:t>
      </w:r>
    </w:p>
    <w:p w:rsidR="00EF26D0" w:rsidRDefault="00EF26D0">
      <w:pPr>
        <w:jc w:val="center"/>
        <w:rPr>
          <w:sz w:val="26"/>
          <w:szCs w:val="26"/>
        </w:rPr>
      </w:pPr>
    </w:p>
    <w:p w:rsidR="00EF26D0" w:rsidRDefault="00EF26D0">
      <w:pPr>
        <w:jc w:val="center"/>
        <w:rPr>
          <w:rFonts w:eastAsia="MS Mincho"/>
          <w:b/>
          <w:lang w:eastAsia="ja-JP"/>
        </w:rPr>
      </w:pPr>
    </w:p>
    <w:p w:rsidR="00EF26D0" w:rsidRDefault="00E53564">
      <w:pPr>
        <w:tabs>
          <w:tab w:val="left" w:pos="1125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Предмет лота: выполнение ремонта кабельной канализации для нужд Центра эксплуатации г. Челябинск, СЦ г. Южноуральск, СЦ г. Челябинск, СЦ г. Копейск Челябинского филиала ПАО «Ростелеком. </w:t>
      </w:r>
    </w:p>
    <w:p w:rsidR="00EF26D0" w:rsidRDefault="00E53564">
      <w:pPr>
        <w:tabs>
          <w:tab w:val="left" w:pos="1125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Общие требования к Подрядчику:</w:t>
      </w:r>
    </w:p>
    <w:p w:rsidR="00EF26D0" w:rsidRDefault="00E53564">
      <w:pPr>
        <w:tabs>
          <w:tab w:val="left" w:pos="1125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 Выполнить работы на Объектах Заказчика (Линейно-кабельные сооружения связи), в соответствии со следующими документами: настоящим техническим заданием, Руководством по строительству линейных сооружений местных сетей связи, Правилами технического обслуживания и ремонта линий кабельных, воздушных и смешанных местных сетей связи (утверждены Министерством связи Российской Федерации 07.10.1996).</w:t>
      </w:r>
    </w:p>
    <w:p w:rsidR="00EF26D0" w:rsidRDefault="00E53564">
      <w:pPr>
        <w:tabs>
          <w:tab w:val="left" w:pos="1125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 Доставить собственными силами все необходимые для выполнения работ</w:t>
      </w:r>
    </w:p>
    <w:p w:rsidR="00EF26D0" w:rsidRDefault="00E53564">
      <w:pPr>
        <w:tabs>
          <w:tab w:val="left" w:pos="1125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материалы к месту проведения работ. Место выполнения работ будет указано в соответствующем Заказе.</w:t>
      </w:r>
    </w:p>
    <w:p w:rsidR="00EF26D0" w:rsidRDefault="00E53564">
      <w:pPr>
        <w:tabs>
          <w:tab w:val="left" w:pos="1125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 Предъявить Заказчику установленные сертификаты соответствия на приобретенную кабельную продукцию, изделия и материалы.</w:t>
      </w:r>
    </w:p>
    <w:p w:rsidR="00EF26D0" w:rsidRDefault="00E53564">
      <w:pPr>
        <w:tabs>
          <w:tab w:val="left" w:pos="1125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1.4. Выполнять Работы с привлечением ремонтных бригад, укомплектованных подготовленными специалистами, а также с использованием необходимой спецтехники – манипуляторами, экскаваторами и пр.</w:t>
      </w:r>
    </w:p>
    <w:p w:rsidR="00EF26D0" w:rsidRDefault="00E53564">
      <w:pPr>
        <w:tabs>
          <w:tab w:val="left" w:pos="1125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1.5. Обеспечить выполнение на Объектах необходимых мероприятий по технике безопасности и окружающей среды во время проведения работ.</w:t>
      </w:r>
    </w:p>
    <w:p w:rsidR="00EF26D0" w:rsidRDefault="00E53564">
      <w:pPr>
        <w:tabs>
          <w:tab w:val="left" w:pos="1125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1.6. Подрядчик вывозит собственными силами демонтированный </w:t>
      </w:r>
      <w:proofErr w:type="spellStart"/>
      <w:r>
        <w:rPr>
          <w:sz w:val="26"/>
          <w:szCs w:val="26"/>
        </w:rPr>
        <w:t>медножильный</w:t>
      </w:r>
      <w:proofErr w:type="spellEnd"/>
      <w:r>
        <w:rPr>
          <w:sz w:val="26"/>
          <w:szCs w:val="26"/>
        </w:rPr>
        <w:t xml:space="preserve"> кабель на складское место Заказчика, при этом составляется акт о демонтаже для выявления фактического километража демонтированных линий. Заказчик оплачивает услуги демонтажа за фактическую длину демонтированных линий связи.</w:t>
      </w:r>
    </w:p>
    <w:p w:rsidR="00EF26D0" w:rsidRDefault="00E53564">
      <w:pPr>
        <w:tabs>
          <w:tab w:val="left" w:pos="1125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 Срок выполнения работ: устанавливаются в заказах. При этом срок выполнения работ по каждому заказу не может быть больше следующего срока:</w:t>
      </w:r>
    </w:p>
    <w:p w:rsidR="00EF26D0" w:rsidRDefault="00E53564">
      <w:pPr>
        <w:tabs>
          <w:tab w:val="left" w:pos="1125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2.1. Начало работ – в течение 1 (одного) календарного дня с момента подписания заказа.</w:t>
      </w:r>
    </w:p>
    <w:p w:rsidR="00EF26D0" w:rsidRDefault="00E53564">
      <w:pPr>
        <w:tabs>
          <w:tab w:val="left" w:pos="1125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2.2. Окончание работ – в соответствии со сроками, указанными в заказе по каждому виду работ, но не более 60 (шестьдесят) календарных дней с момента подписания заказа.</w:t>
      </w:r>
    </w:p>
    <w:p w:rsidR="00EF26D0" w:rsidRDefault="00E53564">
      <w:pPr>
        <w:tabs>
          <w:tab w:val="left" w:pos="1125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 Место проведения работ: адреса устанавливаются в заказах. Работы проводятся по адресам расположения объектов ремонта линейно-кабельных сооружений связи на территории Центра эксплуатации г. Челябинск, СЦ г. Южноуральск, СЦ г. Челябинск, СЦ г. Копейск Челябинского филиала ПАО «Ростелеком.</w:t>
      </w:r>
    </w:p>
    <w:p w:rsidR="00EF26D0" w:rsidRDefault="00EF26D0">
      <w:pPr>
        <w:contextualSpacing/>
        <w:jc w:val="both"/>
        <w:rPr>
          <w:rFonts w:eastAsia="MS Mincho"/>
          <w:lang w:eastAsia="ja-JP"/>
        </w:rPr>
      </w:pPr>
    </w:p>
    <w:p w:rsidR="00EF26D0" w:rsidRDefault="00EF26D0">
      <w:pPr>
        <w:contextualSpacing/>
        <w:jc w:val="both"/>
        <w:rPr>
          <w:rFonts w:eastAsia="MS Mincho"/>
          <w:lang w:eastAsia="ja-JP"/>
        </w:rPr>
      </w:pPr>
    </w:p>
    <w:p w:rsidR="00EF26D0" w:rsidRDefault="00EF26D0">
      <w:pPr>
        <w:contextualSpacing/>
        <w:jc w:val="both"/>
        <w:rPr>
          <w:rFonts w:eastAsia="MS Mincho"/>
          <w:lang w:eastAsia="ja-JP"/>
        </w:rPr>
      </w:pPr>
    </w:p>
    <w:p w:rsidR="00EF26D0" w:rsidRDefault="00EF26D0">
      <w:pPr>
        <w:contextualSpacing/>
        <w:jc w:val="both"/>
        <w:rPr>
          <w:rFonts w:eastAsia="MS Mincho"/>
          <w:lang w:eastAsia="ja-JP"/>
        </w:rPr>
      </w:pPr>
    </w:p>
    <w:p w:rsidR="00EF26D0" w:rsidRDefault="00EF26D0">
      <w:pPr>
        <w:contextualSpacing/>
        <w:jc w:val="both"/>
        <w:rPr>
          <w:rFonts w:eastAsia="MS Mincho"/>
          <w:lang w:eastAsia="ja-JP"/>
        </w:rPr>
      </w:pPr>
    </w:p>
    <w:p w:rsidR="00EF26D0" w:rsidRDefault="00EF26D0">
      <w:pPr>
        <w:contextualSpacing/>
        <w:jc w:val="both"/>
        <w:rPr>
          <w:rFonts w:eastAsia="MS Mincho"/>
          <w:lang w:eastAsia="ja-JP"/>
        </w:rPr>
      </w:pPr>
    </w:p>
    <w:p w:rsidR="00EF26D0" w:rsidRDefault="00E53564">
      <w:pPr>
        <w:tabs>
          <w:tab w:val="left" w:pos="6735"/>
        </w:tabs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№ 4</w:t>
      </w:r>
    </w:p>
    <w:p w:rsidR="00EF26D0" w:rsidRDefault="00E53564">
      <w:pPr>
        <w:jc w:val="right"/>
        <w:rPr>
          <w:b/>
          <w:sz w:val="26"/>
          <w:szCs w:val="26"/>
        </w:rPr>
      </w:pPr>
      <w:r>
        <w:rPr>
          <w:iCs/>
          <w:sz w:val="26"/>
          <w:szCs w:val="26"/>
        </w:rPr>
        <w:t xml:space="preserve">к Договору № </w:t>
      </w:r>
      <w:r>
        <w:rPr>
          <w:bCs/>
          <w:kern w:val="2"/>
          <w:sz w:val="26"/>
          <w:szCs w:val="26"/>
        </w:rPr>
        <w:t>________</w:t>
      </w:r>
    </w:p>
    <w:p w:rsidR="00EF26D0" w:rsidRDefault="00EF26D0">
      <w:pPr>
        <w:tabs>
          <w:tab w:val="left" w:pos="6735"/>
        </w:tabs>
        <w:rPr>
          <w:b/>
          <w:sz w:val="26"/>
          <w:szCs w:val="26"/>
        </w:rPr>
      </w:pPr>
    </w:p>
    <w:p w:rsidR="00EF26D0" w:rsidRDefault="00E53564">
      <w:pPr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Форма </w:t>
      </w:r>
    </w:p>
    <w:p w:rsidR="00EF26D0" w:rsidRDefault="00E53564">
      <w:pPr>
        <w:keepNext/>
        <w:keepLines/>
        <w:ind w:firstLine="709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Заказ на выполнение Работ №__</w:t>
      </w:r>
    </w:p>
    <w:p w:rsidR="00EF26D0" w:rsidRDefault="00EF26D0">
      <w:pPr>
        <w:ind w:firstLine="709"/>
        <w:rPr>
          <w:sz w:val="26"/>
          <w:szCs w:val="26"/>
        </w:rPr>
      </w:pPr>
    </w:p>
    <w:p w:rsidR="00EF26D0" w:rsidRDefault="00E53564">
      <w:pPr>
        <w:ind w:firstLine="709"/>
        <w:jc w:val="center"/>
        <w:rPr>
          <w:b/>
          <w:bCs/>
          <w:sz w:val="26"/>
          <w:szCs w:val="26"/>
        </w:rPr>
      </w:pPr>
      <w:r>
        <w:rPr>
          <w:sz w:val="26"/>
          <w:szCs w:val="26"/>
        </w:rPr>
        <w:t>г. __________                                                              “___” _________202_г.</w:t>
      </w:r>
    </w:p>
    <w:p w:rsidR="00EF26D0" w:rsidRDefault="00EF26D0">
      <w:pPr>
        <w:ind w:firstLine="709"/>
        <w:rPr>
          <w:sz w:val="26"/>
          <w:szCs w:val="26"/>
        </w:rPr>
      </w:pPr>
    </w:p>
    <w:p w:rsidR="00EF26D0" w:rsidRDefault="00EF26D0">
      <w:pPr>
        <w:ind w:firstLine="709"/>
        <w:rPr>
          <w:sz w:val="26"/>
          <w:szCs w:val="26"/>
        </w:rPr>
      </w:pPr>
    </w:p>
    <w:p w:rsidR="00EF26D0" w:rsidRDefault="00E535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Договору № _________ от __________ между ПАО «Ростелеком» и </w:t>
      </w:r>
      <w:r>
        <w:rPr>
          <w:bCs/>
          <w:sz w:val="26"/>
          <w:szCs w:val="26"/>
        </w:rPr>
        <w:t>__________________</w:t>
      </w:r>
      <w:r>
        <w:rPr>
          <w:sz w:val="26"/>
          <w:szCs w:val="26"/>
        </w:rPr>
        <w:t>, далее именуемому "Договор".</w:t>
      </w:r>
    </w:p>
    <w:p w:rsidR="00EF26D0" w:rsidRDefault="00EF26D0">
      <w:pPr>
        <w:ind w:firstLine="709"/>
        <w:jc w:val="both"/>
        <w:rPr>
          <w:sz w:val="26"/>
          <w:szCs w:val="26"/>
        </w:rPr>
      </w:pPr>
    </w:p>
    <w:p w:rsidR="00EF26D0" w:rsidRDefault="00E535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ПАО «Ростелеком», именуемое в дальнейшем "Заказчик", в лице ____________________________________, действующего на основании Доверенности _____________________ с одной стороны и _____________________________, далее именуемое "Подрядчик", в лице ______________________________, действующего на основании Устава, с другой стороны, далее совместно именуемые "Стороны", подписали настоящий документ о выполненных работах согласно спецификации (Приложение № 5 к Договору):</w:t>
      </w:r>
    </w:p>
    <w:p w:rsidR="00EF26D0" w:rsidRDefault="00EF26D0">
      <w:pPr>
        <w:ind w:firstLine="709"/>
        <w:jc w:val="both"/>
        <w:rPr>
          <w:sz w:val="26"/>
          <w:szCs w:val="26"/>
        </w:rPr>
      </w:pPr>
    </w:p>
    <w:tbl>
      <w:tblPr>
        <w:tblW w:w="9635" w:type="dxa"/>
        <w:jc w:val="center"/>
        <w:tblLayout w:type="fixed"/>
        <w:tblLook w:val="00A0" w:firstRow="1" w:lastRow="0" w:firstColumn="1" w:lastColumn="0" w:noHBand="0" w:noVBand="0"/>
      </w:tblPr>
      <w:tblGrid>
        <w:gridCol w:w="845"/>
        <w:gridCol w:w="1845"/>
        <w:gridCol w:w="1274"/>
        <w:gridCol w:w="1360"/>
        <w:gridCol w:w="1334"/>
        <w:gridCol w:w="1419"/>
        <w:gridCol w:w="1558"/>
      </w:tblGrid>
      <w:tr w:rsidR="00EF26D0">
        <w:trPr>
          <w:jc w:val="center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53564">
            <w:pPr>
              <w:jc w:val="center"/>
            </w:pPr>
            <w:r>
              <w:t>№ поз. Спецификации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53564">
            <w:pPr>
              <w:jc w:val="center"/>
            </w:pPr>
            <w:r>
              <w:t>Наименование работ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53564">
            <w:pPr>
              <w:jc w:val="center"/>
            </w:pPr>
            <w:r>
              <w:t>Количество/объем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53564">
            <w:pPr>
              <w:jc w:val="center"/>
            </w:pPr>
            <w:r>
              <w:t>Стоимость работ, руб. без НДС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53564">
            <w:pPr>
              <w:jc w:val="center"/>
            </w:pPr>
            <w:r>
              <w:t>Срок начала выполнения Работ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53564">
            <w:pPr>
              <w:jc w:val="center"/>
            </w:pPr>
            <w:r>
              <w:t>Срок окончания  выполнения Работ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53564">
            <w:pPr>
              <w:jc w:val="center"/>
            </w:pPr>
            <w:r>
              <w:t>Место/</w:t>
            </w:r>
          </w:p>
          <w:p w:rsidR="00EF26D0" w:rsidRDefault="00E53564">
            <w:pPr>
              <w:jc w:val="center"/>
            </w:pPr>
            <w:r>
              <w:t>Адрес выполнения Работ/Площадка</w:t>
            </w:r>
          </w:p>
        </w:tc>
      </w:tr>
      <w:tr w:rsidR="00EF26D0">
        <w:trPr>
          <w:jc w:val="center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right="-108"/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right="-108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right="-108"/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right="-108"/>
              <w:jc w:val="center"/>
            </w:pPr>
          </w:p>
        </w:tc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right="-108"/>
              <w:jc w:val="center"/>
            </w:pP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/>
        </w:tc>
      </w:tr>
      <w:tr w:rsidR="00EF26D0">
        <w:trPr>
          <w:jc w:val="center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right="-108"/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right="-108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right="-108"/>
              <w:jc w:val="center"/>
            </w:pPr>
          </w:p>
        </w:tc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right="-108"/>
              <w:jc w:val="center"/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right="-108"/>
              <w:jc w:val="center"/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/>
        </w:tc>
      </w:tr>
      <w:tr w:rsidR="00EF26D0">
        <w:trPr>
          <w:jc w:val="center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right="-108"/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right="-108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right="-108"/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right="-108"/>
              <w:jc w:val="center"/>
            </w:pPr>
          </w:p>
        </w:tc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right="-108"/>
              <w:jc w:val="center"/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right="-108"/>
              <w:jc w:val="center"/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/>
        </w:tc>
      </w:tr>
      <w:tr w:rsidR="00EF26D0">
        <w:trPr>
          <w:jc w:val="center"/>
        </w:trPr>
        <w:tc>
          <w:tcPr>
            <w:tcW w:w="3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53564">
            <w:pPr>
              <w:ind w:firstLine="709"/>
            </w:pPr>
            <w:r>
              <w:t>Итого без НДС, руб.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jc w:val="center"/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firstLine="709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firstLine="709"/>
              <w:jc w:val="center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firstLine="709"/>
            </w:pPr>
          </w:p>
        </w:tc>
      </w:tr>
      <w:tr w:rsidR="00EF26D0">
        <w:trPr>
          <w:jc w:val="center"/>
        </w:trPr>
        <w:tc>
          <w:tcPr>
            <w:tcW w:w="3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53564" w:rsidP="00E53564">
            <w:pPr>
              <w:ind w:firstLine="709"/>
            </w:pPr>
            <w:r>
              <w:t>Ставка НДС __%,руб.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jc w:val="center"/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firstLine="709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firstLine="709"/>
              <w:jc w:val="center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firstLine="709"/>
            </w:pPr>
          </w:p>
        </w:tc>
      </w:tr>
      <w:tr w:rsidR="00EF26D0">
        <w:trPr>
          <w:jc w:val="center"/>
        </w:trPr>
        <w:tc>
          <w:tcPr>
            <w:tcW w:w="3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53564">
            <w:pPr>
              <w:ind w:firstLine="709"/>
            </w:pPr>
            <w:r>
              <w:t>Всего, руб.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jc w:val="center"/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firstLine="709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firstLine="709"/>
              <w:jc w:val="center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6D0" w:rsidRDefault="00EF26D0">
            <w:pPr>
              <w:ind w:firstLine="709"/>
            </w:pPr>
          </w:p>
        </w:tc>
      </w:tr>
    </w:tbl>
    <w:p w:rsidR="00EF26D0" w:rsidRDefault="00EF26D0">
      <w:pPr>
        <w:jc w:val="both"/>
        <w:rPr>
          <w:sz w:val="26"/>
          <w:szCs w:val="26"/>
        </w:rPr>
      </w:pPr>
    </w:p>
    <w:p w:rsidR="00EF26D0" w:rsidRDefault="00E53564">
      <w:pPr>
        <w:pStyle w:val="aff7"/>
        <w:numPr>
          <w:ilvl w:val="0"/>
          <w:numId w:val="12"/>
        </w:numPr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Работы выполнены в соответствии с Перечнем, указанным в данном Заказе.</w:t>
      </w:r>
    </w:p>
    <w:p w:rsidR="00EF26D0" w:rsidRDefault="00E53564">
      <w:pPr>
        <w:pStyle w:val="aff7"/>
        <w:numPr>
          <w:ilvl w:val="0"/>
          <w:numId w:val="12"/>
        </w:numPr>
        <w:ind w:left="0" w:firstLine="72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Итого стоимость Работ по настоящему Заказу составляет _______ (______________________) рубль ___ копеек с НДС.</w:t>
      </w:r>
    </w:p>
    <w:p w:rsidR="00EF26D0" w:rsidRDefault="00E53564">
      <w:pPr>
        <w:pStyle w:val="aff7"/>
        <w:numPr>
          <w:ilvl w:val="0"/>
          <w:numId w:val="12"/>
        </w:numPr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Во всем, не урегулированном настоящей Заказом, Стороны руководствуются условиями Договора и приложениями к нему.</w:t>
      </w:r>
    </w:p>
    <w:p w:rsidR="00EF26D0" w:rsidRDefault="00EF26D0">
      <w:pPr>
        <w:pStyle w:val="aff7"/>
        <w:tabs>
          <w:tab w:val="left" w:pos="495"/>
          <w:tab w:val="left" w:pos="993"/>
          <w:tab w:val="left" w:pos="1276"/>
          <w:tab w:val="left" w:pos="1418"/>
          <w:tab w:val="left" w:pos="1560"/>
        </w:tabs>
        <w:spacing w:line="240" w:lineRule="atLeast"/>
        <w:ind w:left="1080" w:right="4"/>
        <w:jc w:val="both"/>
        <w:rPr>
          <w:sz w:val="26"/>
          <w:szCs w:val="26"/>
        </w:rPr>
      </w:pPr>
    </w:p>
    <w:p w:rsidR="00EF26D0" w:rsidRDefault="00E53564">
      <w:pPr>
        <w:tabs>
          <w:tab w:val="left" w:pos="495"/>
          <w:tab w:val="left" w:pos="993"/>
          <w:tab w:val="left" w:pos="1276"/>
          <w:tab w:val="left" w:pos="1418"/>
          <w:tab w:val="left" w:pos="1560"/>
        </w:tabs>
        <w:spacing w:line="240" w:lineRule="atLeast"/>
        <w:ind w:right="4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 Приложения к Заказу:</w:t>
      </w:r>
    </w:p>
    <w:p w:rsidR="00EF26D0" w:rsidRDefault="00E53564">
      <w:pPr>
        <w:tabs>
          <w:tab w:val="left" w:pos="993"/>
          <w:tab w:val="left" w:pos="1276"/>
          <w:tab w:val="left" w:pos="1418"/>
          <w:tab w:val="left" w:pos="1560"/>
        </w:tabs>
        <w:ind w:left="720"/>
        <w:jc w:val="both"/>
        <w:rPr>
          <w:sz w:val="26"/>
          <w:szCs w:val="26"/>
        </w:rPr>
      </w:pPr>
      <w:r>
        <w:rPr>
          <w:b/>
          <w:sz w:val="26"/>
          <w:szCs w:val="26"/>
        </w:rPr>
        <w:t>1</w:t>
      </w:r>
      <w:r>
        <w:rPr>
          <w:sz w:val="26"/>
          <w:szCs w:val="26"/>
        </w:rPr>
        <w:t>. Приложение №1 - Техническое задание на Строительно-монтажные работы;</w:t>
      </w:r>
    </w:p>
    <w:p w:rsidR="00EF26D0" w:rsidRDefault="00E53564">
      <w:pPr>
        <w:tabs>
          <w:tab w:val="left" w:pos="993"/>
          <w:tab w:val="left" w:pos="1276"/>
          <w:tab w:val="left" w:pos="1418"/>
          <w:tab w:val="left" w:pos="1560"/>
        </w:tabs>
        <w:ind w:left="720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>2</w:t>
      </w:r>
      <w:r>
        <w:rPr>
          <w:sz w:val="26"/>
          <w:szCs w:val="26"/>
        </w:rPr>
        <w:t xml:space="preserve">. Приложение №2 - Календарный план работ;  </w:t>
      </w:r>
      <w:r>
        <w:rPr>
          <w:i/>
          <w:sz w:val="26"/>
          <w:szCs w:val="26"/>
        </w:rPr>
        <w:t xml:space="preserve"> </w:t>
      </w: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ind w:left="720"/>
        <w:jc w:val="both"/>
        <w:rPr>
          <w:i/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spacing w:line="240" w:lineRule="atLeast"/>
        <w:ind w:right="4"/>
        <w:jc w:val="both"/>
        <w:rPr>
          <w:b/>
          <w:sz w:val="26"/>
          <w:szCs w:val="26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EF26D0">
        <w:tc>
          <w:tcPr>
            <w:tcW w:w="4927" w:type="dxa"/>
          </w:tcPr>
          <w:p w:rsidR="00EF26D0" w:rsidRDefault="00E53564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Заказчик:</w:t>
            </w:r>
          </w:p>
        </w:tc>
        <w:tc>
          <w:tcPr>
            <w:tcW w:w="4926" w:type="dxa"/>
          </w:tcPr>
          <w:p w:rsidR="00EF26D0" w:rsidRDefault="00E53564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Подрядчик:</w:t>
            </w:r>
          </w:p>
        </w:tc>
      </w:tr>
      <w:tr w:rsidR="00EF26D0">
        <w:tc>
          <w:tcPr>
            <w:tcW w:w="4927" w:type="dxa"/>
          </w:tcPr>
          <w:p w:rsidR="00EF26D0" w:rsidRDefault="00E53564">
            <w:pPr>
              <w:pStyle w:val="a8"/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</w:p>
        </w:tc>
        <w:tc>
          <w:tcPr>
            <w:tcW w:w="4926" w:type="dxa"/>
          </w:tcPr>
          <w:p w:rsidR="00EF26D0" w:rsidRDefault="00E53564">
            <w:pPr>
              <w:pStyle w:val="1CharChar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             __________________</w:t>
            </w:r>
          </w:p>
          <w:p w:rsidR="00EF26D0" w:rsidRDefault="00EF26D0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spacing w:line="240" w:lineRule="atLeast"/>
        <w:ind w:right="4"/>
        <w:jc w:val="both"/>
        <w:rPr>
          <w:sz w:val="26"/>
          <w:szCs w:val="26"/>
        </w:rPr>
      </w:pPr>
    </w:p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spacing w:line="240" w:lineRule="atLeast"/>
        <w:ind w:right="4"/>
        <w:jc w:val="both"/>
        <w:rPr>
          <w:sz w:val="26"/>
          <w:szCs w:val="26"/>
        </w:rPr>
      </w:pPr>
    </w:p>
    <w:p w:rsidR="00EF26D0" w:rsidRDefault="00E53564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left"/>
        <w:rPr>
          <w:b w:val="0"/>
          <w:iCs/>
          <w:caps w:val="0"/>
          <w:sz w:val="26"/>
          <w:szCs w:val="26"/>
        </w:rPr>
      </w:pP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  <w:t xml:space="preserve">        Приложение № 1</w:t>
      </w:r>
    </w:p>
    <w:p w:rsidR="00EF26D0" w:rsidRDefault="00E53564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right"/>
        <w:rPr>
          <w:b w:val="0"/>
          <w:iCs/>
          <w:caps w:val="0"/>
          <w:sz w:val="26"/>
          <w:szCs w:val="26"/>
        </w:rPr>
      </w:pPr>
      <w:r>
        <w:rPr>
          <w:b w:val="0"/>
          <w:iCs/>
          <w:caps w:val="0"/>
          <w:sz w:val="26"/>
          <w:szCs w:val="26"/>
        </w:rPr>
        <w:t xml:space="preserve">к Заказу № ______    </w:t>
      </w:r>
    </w:p>
    <w:p w:rsidR="00EF26D0" w:rsidRDefault="00E53564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right"/>
        <w:rPr>
          <w:b w:val="0"/>
          <w:iCs/>
          <w:caps w:val="0"/>
          <w:sz w:val="26"/>
          <w:szCs w:val="26"/>
        </w:rPr>
      </w:pPr>
      <w:r>
        <w:rPr>
          <w:b w:val="0"/>
          <w:iCs/>
          <w:caps w:val="0"/>
          <w:sz w:val="26"/>
          <w:szCs w:val="26"/>
        </w:rPr>
        <w:t xml:space="preserve"> от </w:t>
      </w:r>
      <w:proofErr w:type="gramStart"/>
      <w:r>
        <w:rPr>
          <w:b w:val="0"/>
          <w:iCs/>
          <w:caps w:val="0"/>
          <w:sz w:val="26"/>
          <w:szCs w:val="26"/>
        </w:rPr>
        <w:t>« _</w:t>
      </w:r>
      <w:proofErr w:type="gramEnd"/>
      <w:r>
        <w:rPr>
          <w:b w:val="0"/>
          <w:iCs/>
          <w:caps w:val="0"/>
          <w:sz w:val="26"/>
          <w:szCs w:val="26"/>
        </w:rPr>
        <w:t>_ » ___________ 20___г.</w:t>
      </w: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iCs/>
          <w:caps w:val="0"/>
          <w:sz w:val="26"/>
          <w:szCs w:val="26"/>
        </w:rPr>
      </w:pPr>
    </w:p>
    <w:p w:rsidR="00EF26D0" w:rsidRDefault="00E53564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rPr>
          <w:iCs/>
          <w:caps w:val="0"/>
          <w:sz w:val="26"/>
          <w:szCs w:val="26"/>
        </w:rPr>
      </w:pPr>
      <w:r>
        <w:rPr>
          <w:iCs/>
          <w:caps w:val="0"/>
          <w:sz w:val="26"/>
          <w:szCs w:val="26"/>
        </w:rPr>
        <w:t>Техническое задание на Строительно-монтажные работы</w:t>
      </w: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tbl>
      <w:tblPr>
        <w:tblStyle w:val="afffa"/>
        <w:tblW w:w="9918" w:type="dxa"/>
        <w:tblLayout w:type="fixed"/>
        <w:tblLook w:val="04A0" w:firstRow="1" w:lastRow="0" w:firstColumn="1" w:lastColumn="0" w:noHBand="0" w:noVBand="1"/>
      </w:tblPr>
      <w:tblGrid>
        <w:gridCol w:w="4812"/>
        <w:gridCol w:w="5106"/>
      </w:tblGrid>
      <w:tr w:rsidR="00EF26D0">
        <w:tc>
          <w:tcPr>
            <w:tcW w:w="4812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105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  <w:tr w:rsidR="00EF26D0">
        <w:tc>
          <w:tcPr>
            <w:tcW w:w="4812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105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  <w:tr w:rsidR="00EF26D0">
        <w:tc>
          <w:tcPr>
            <w:tcW w:w="4812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105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  <w:tr w:rsidR="00EF26D0">
        <w:tc>
          <w:tcPr>
            <w:tcW w:w="4812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105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  <w:tr w:rsidR="00EF26D0">
        <w:tc>
          <w:tcPr>
            <w:tcW w:w="4812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105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  <w:tr w:rsidR="00EF26D0">
        <w:tc>
          <w:tcPr>
            <w:tcW w:w="4812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105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</w:tbl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EF26D0">
        <w:tc>
          <w:tcPr>
            <w:tcW w:w="4927" w:type="dxa"/>
          </w:tcPr>
          <w:p w:rsidR="00EF26D0" w:rsidRDefault="00E53564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Заказчик:</w:t>
            </w:r>
          </w:p>
        </w:tc>
        <w:tc>
          <w:tcPr>
            <w:tcW w:w="4926" w:type="dxa"/>
          </w:tcPr>
          <w:p w:rsidR="00EF26D0" w:rsidRDefault="00E53564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Подрядчик:</w:t>
            </w:r>
          </w:p>
        </w:tc>
      </w:tr>
      <w:tr w:rsidR="00EF26D0">
        <w:tc>
          <w:tcPr>
            <w:tcW w:w="4927" w:type="dxa"/>
          </w:tcPr>
          <w:p w:rsidR="00EF26D0" w:rsidRDefault="00E53564">
            <w:pPr>
              <w:pStyle w:val="a8"/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</w:p>
        </w:tc>
        <w:tc>
          <w:tcPr>
            <w:tcW w:w="4926" w:type="dxa"/>
          </w:tcPr>
          <w:p w:rsidR="00EF26D0" w:rsidRDefault="00E53564">
            <w:pPr>
              <w:pStyle w:val="1CharChar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             __________________</w:t>
            </w:r>
          </w:p>
          <w:p w:rsidR="00EF26D0" w:rsidRDefault="00EF26D0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  <w:sectPr w:rsidR="00EF26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1" w:bottom="1134" w:left="1418" w:header="720" w:footer="720" w:gutter="0"/>
          <w:cols w:space="720"/>
          <w:formProt w:val="0"/>
          <w:titlePg/>
          <w:docGrid w:linePitch="100"/>
        </w:sect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right"/>
        <w:rPr>
          <w:b w:val="0"/>
          <w:iCs/>
          <w:caps w:val="0"/>
          <w:sz w:val="26"/>
          <w:szCs w:val="26"/>
        </w:rPr>
      </w:pPr>
    </w:p>
    <w:p w:rsidR="00EF26D0" w:rsidRDefault="00E53564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right"/>
        <w:rPr>
          <w:b w:val="0"/>
          <w:iCs/>
          <w:caps w:val="0"/>
          <w:sz w:val="26"/>
          <w:szCs w:val="26"/>
        </w:rPr>
      </w:pPr>
      <w:r>
        <w:rPr>
          <w:b w:val="0"/>
          <w:iCs/>
          <w:caps w:val="0"/>
          <w:sz w:val="26"/>
          <w:szCs w:val="26"/>
        </w:rPr>
        <w:t>Приложение № 2</w:t>
      </w:r>
    </w:p>
    <w:p w:rsidR="00EF26D0" w:rsidRDefault="00E53564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right"/>
        <w:rPr>
          <w:b w:val="0"/>
          <w:iCs/>
          <w:caps w:val="0"/>
          <w:sz w:val="26"/>
          <w:szCs w:val="26"/>
        </w:rPr>
      </w:pPr>
      <w:r>
        <w:rPr>
          <w:b w:val="0"/>
          <w:iCs/>
          <w:caps w:val="0"/>
          <w:sz w:val="26"/>
          <w:szCs w:val="26"/>
        </w:rPr>
        <w:t xml:space="preserve">к Заказу № ______    </w:t>
      </w:r>
    </w:p>
    <w:p w:rsidR="00EF26D0" w:rsidRDefault="00E53564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right"/>
        <w:rPr>
          <w:b w:val="0"/>
          <w:iCs/>
          <w:caps w:val="0"/>
          <w:sz w:val="26"/>
          <w:szCs w:val="26"/>
        </w:rPr>
      </w:pPr>
      <w:r>
        <w:rPr>
          <w:b w:val="0"/>
          <w:iCs/>
          <w:caps w:val="0"/>
          <w:sz w:val="26"/>
          <w:szCs w:val="26"/>
        </w:rPr>
        <w:t xml:space="preserve"> от </w:t>
      </w:r>
      <w:proofErr w:type="gramStart"/>
      <w:r>
        <w:rPr>
          <w:b w:val="0"/>
          <w:iCs/>
          <w:caps w:val="0"/>
          <w:sz w:val="26"/>
          <w:szCs w:val="26"/>
        </w:rPr>
        <w:t>« _</w:t>
      </w:r>
      <w:proofErr w:type="gramEnd"/>
      <w:r>
        <w:rPr>
          <w:b w:val="0"/>
          <w:iCs/>
          <w:caps w:val="0"/>
          <w:sz w:val="26"/>
          <w:szCs w:val="26"/>
        </w:rPr>
        <w:t>_ » ___________ 20___г.</w:t>
      </w: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53564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rPr>
          <w:iCs/>
          <w:caps w:val="0"/>
          <w:sz w:val="26"/>
          <w:szCs w:val="26"/>
        </w:rPr>
      </w:pPr>
      <w:r>
        <w:rPr>
          <w:iCs/>
          <w:caps w:val="0"/>
          <w:sz w:val="26"/>
          <w:szCs w:val="26"/>
        </w:rPr>
        <w:t>Календарный план работ</w:t>
      </w: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tbl>
      <w:tblPr>
        <w:tblStyle w:val="afffa"/>
        <w:tblW w:w="9625" w:type="dxa"/>
        <w:tblLayout w:type="fixed"/>
        <w:tblLook w:val="04A0" w:firstRow="1" w:lastRow="0" w:firstColumn="1" w:lastColumn="0" w:noHBand="0" w:noVBand="1"/>
      </w:tblPr>
      <w:tblGrid>
        <w:gridCol w:w="446"/>
        <w:gridCol w:w="2275"/>
        <w:gridCol w:w="1192"/>
        <w:gridCol w:w="1925"/>
        <w:gridCol w:w="1925"/>
        <w:gridCol w:w="1862"/>
      </w:tblGrid>
      <w:tr w:rsidR="00EF26D0">
        <w:tc>
          <w:tcPr>
            <w:tcW w:w="445" w:type="dxa"/>
          </w:tcPr>
          <w:p w:rsidR="00EF26D0" w:rsidRDefault="00E53564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№</w:t>
            </w:r>
          </w:p>
        </w:tc>
        <w:tc>
          <w:tcPr>
            <w:tcW w:w="2275" w:type="dxa"/>
          </w:tcPr>
          <w:p w:rsidR="00EF26D0" w:rsidRDefault="00E53564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Наименование СМР</w:t>
            </w:r>
          </w:p>
        </w:tc>
        <w:tc>
          <w:tcPr>
            <w:tcW w:w="1192" w:type="dxa"/>
          </w:tcPr>
          <w:p w:rsidR="00EF26D0" w:rsidRDefault="00E53564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Состав СМР</w:t>
            </w:r>
          </w:p>
        </w:tc>
        <w:tc>
          <w:tcPr>
            <w:tcW w:w="1925" w:type="dxa"/>
          </w:tcPr>
          <w:p w:rsidR="00EF26D0" w:rsidRDefault="00E53564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Дата начала выполнения СМР</w:t>
            </w:r>
          </w:p>
        </w:tc>
        <w:tc>
          <w:tcPr>
            <w:tcW w:w="1925" w:type="dxa"/>
          </w:tcPr>
          <w:p w:rsidR="00EF26D0" w:rsidRDefault="00E53564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Дата окончания выполнения СМР</w:t>
            </w:r>
          </w:p>
        </w:tc>
        <w:tc>
          <w:tcPr>
            <w:tcW w:w="1862" w:type="dxa"/>
          </w:tcPr>
          <w:p w:rsidR="00EF26D0" w:rsidRDefault="00E53564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Ожидаемый результат</w:t>
            </w:r>
            <w:r>
              <w:rPr>
                <w:b w:val="0"/>
                <w:sz w:val="26"/>
                <w:szCs w:val="26"/>
                <w:lang w:val="en-US"/>
              </w:rPr>
              <w:t>/</w:t>
            </w:r>
          </w:p>
          <w:p w:rsidR="00EF26D0" w:rsidRDefault="00E53564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отчетные документы</w:t>
            </w:r>
          </w:p>
        </w:tc>
      </w:tr>
      <w:tr w:rsidR="00EF26D0">
        <w:tc>
          <w:tcPr>
            <w:tcW w:w="445" w:type="dxa"/>
          </w:tcPr>
          <w:p w:rsidR="00EF26D0" w:rsidRDefault="00E53564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1</w:t>
            </w:r>
          </w:p>
        </w:tc>
        <w:tc>
          <w:tcPr>
            <w:tcW w:w="2275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1192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1925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1925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1862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</w:p>
        </w:tc>
      </w:tr>
      <w:tr w:rsidR="00EF26D0">
        <w:tc>
          <w:tcPr>
            <w:tcW w:w="445" w:type="dxa"/>
          </w:tcPr>
          <w:p w:rsidR="00EF26D0" w:rsidRDefault="00E53564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2275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1192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1925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1925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1862" w:type="dxa"/>
          </w:tcPr>
          <w:p w:rsidR="00EF26D0" w:rsidRDefault="00EF26D0">
            <w:pPr>
              <w:pStyle w:val="af8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</w:p>
        </w:tc>
      </w:tr>
    </w:tbl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EF26D0">
        <w:tc>
          <w:tcPr>
            <w:tcW w:w="4927" w:type="dxa"/>
          </w:tcPr>
          <w:p w:rsidR="00EF26D0" w:rsidRDefault="00E53564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Заказчик:</w:t>
            </w:r>
          </w:p>
        </w:tc>
        <w:tc>
          <w:tcPr>
            <w:tcW w:w="4926" w:type="dxa"/>
          </w:tcPr>
          <w:p w:rsidR="00EF26D0" w:rsidRDefault="00E53564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Подрядчик:</w:t>
            </w:r>
          </w:p>
        </w:tc>
      </w:tr>
      <w:tr w:rsidR="00EF26D0">
        <w:tc>
          <w:tcPr>
            <w:tcW w:w="4927" w:type="dxa"/>
          </w:tcPr>
          <w:p w:rsidR="00EF26D0" w:rsidRDefault="00E53564">
            <w:pPr>
              <w:pStyle w:val="a8"/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</w:p>
        </w:tc>
        <w:tc>
          <w:tcPr>
            <w:tcW w:w="4926" w:type="dxa"/>
          </w:tcPr>
          <w:p w:rsidR="00EF26D0" w:rsidRDefault="00E53564">
            <w:pPr>
              <w:pStyle w:val="1CharChar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             __________________</w:t>
            </w:r>
          </w:p>
          <w:p w:rsidR="00EF26D0" w:rsidRDefault="00EF26D0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:rsidR="00EF26D0" w:rsidRDefault="00E53564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right"/>
        <w:rPr>
          <w:sz w:val="26"/>
          <w:szCs w:val="26"/>
        </w:rPr>
      </w:pPr>
      <w:bookmarkStart w:id="24" w:name="Приложение_3"/>
      <w:r>
        <w:rPr>
          <w:iCs/>
          <w:caps w:val="0"/>
          <w:sz w:val="26"/>
          <w:szCs w:val="26"/>
        </w:rPr>
        <w:t xml:space="preserve">Приложение № 5  </w:t>
      </w:r>
      <w:bookmarkEnd w:id="24"/>
    </w:p>
    <w:p w:rsidR="00EF26D0" w:rsidRDefault="00E53564">
      <w:pPr>
        <w:jc w:val="right"/>
        <w:rPr>
          <w:iCs/>
          <w:sz w:val="26"/>
          <w:szCs w:val="26"/>
        </w:rPr>
      </w:pPr>
      <w:r>
        <w:rPr>
          <w:iCs/>
          <w:sz w:val="26"/>
          <w:szCs w:val="26"/>
        </w:rPr>
        <w:t>к Договору № ___________</w:t>
      </w:r>
    </w:p>
    <w:p w:rsidR="00EF26D0" w:rsidRDefault="00EF26D0">
      <w:pPr>
        <w:jc w:val="right"/>
        <w:rPr>
          <w:iCs/>
          <w:sz w:val="26"/>
          <w:szCs w:val="26"/>
        </w:rPr>
      </w:pPr>
    </w:p>
    <w:p w:rsidR="00EF26D0" w:rsidRDefault="00EF26D0">
      <w:pPr>
        <w:jc w:val="right"/>
        <w:rPr>
          <w:b/>
          <w:iCs/>
          <w:caps/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b w:val="0"/>
          <w:iCs/>
          <w:caps w:val="0"/>
          <w:sz w:val="26"/>
          <w:szCs w:val="26"/>
        </w:rPr>
      </w:pPr>
    </w:p>
    <w:p w:rsidR="00EF26D0" w:rsidRDefault="00E53564">
      <w:pPr>
        <w:tabs>
          <w:tab w:val="left" w:pos="993"/>
          <w:tab w:val="left" w:pos="1276"/>
          <w:tab w:val="left" w:pos="1418"/>
          <w:tab w:val="left" w:pos="156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Спецификация на СМР</w:t>
      </w:r>
    </w:p>
    <w:p w:rsidR="00EF26D0" w:rsidRDefault="00E53564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«Максимальная цена 1 (одной) единицы Работ по отдельным категориям/видам Работ».</w:t>
      </w:r>
    </w:p>
    <w:p w:rsidR="00EF26D0" w:rsidRDefault="00EF26D0">
      <w:pPr>
        <w:rPr>
          <w:sz w:val="26"/>
          <w:szCs w:val="26"/>
        </w:rPr>
      </w:pPr>
    </w:p>
    <w:tbl>
      <w:tblPr>
        <w:tblStyle w:val="afffa"/>
        <w:tblW w:w="9776" w:type="dxa"/>
        <w:tblLayout w:type="fixed"/>
        <w:tblLook w:val="04A0" w:firstRow="1" w:lastRow="0" w:firstColumn="1" w:lastColumn="0" w:noHBand="0" w:noVBand="1"/>
      </w:tblPr>
      <w:tblGrid>
        <w:gridCol w:w="755"/>
        <w:gridCol w:w="5619"/>
        <w:gridCol w:w="1276"/>
        <w:gridCol w:w="2126"/>
      </w:tblGrid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5619" w:type="dx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 работ</w:t>
            </w:r>
          </w:p>
        </w:tc>
        <w:tc>
          <w:tcPr>
            <w:tcW w:w="1276" w:type="dx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Ед. изм.</w:t>
            </w:r>
          </w:p>
        </w:tc>
        <w:tc>
          <w:tcPr>
            <w:tcW w:w="2126" w:type="dx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Цена, руб.</w:t>
            </w:r>
          </w:p>
          <w:p w:rsidR="000A4ADD" w:rsidRDefault="000A4ADD" w:rsidP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(с учетом всех налогов)</w:t>
            </w: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1</w:t>
            </w:r>
          </w:p>
        </w:tc>
        <w:tc>
          <w:tcPr>
            <w:tcW w:w="5619" w:type="dxa"/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Компенсация логистических затрат на транспортировку оборудования/ материалов Заказчика,  при строительстве объекта на удаленности   до 30  км  включительно, от склада Заказчика (давальческая схема).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  <w:tc>
          <w:tcPr>
            <w:tcW w:w="2126" w:type="dxa"/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2</w:t>
            </w:r>
          </w:p>
        </w:tc>
        <w:tc>
          <w:tcPr>
            <w:tcW w:w="5619" w:type="dxa"/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Компенсация логистических затрат на транспортировку оборудования/ материалов Заказчика,  при строительстве объекта на удаленности  от 31 до 50 км  включительно, от склада Заказчика(давальческая схема).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шт.</w:t>
            </w:r>
          </w:p>
        </w:tc>
        <w:tc>
          <w:tcPr>
            <w:tcW w:w="2126" w:type="dxa"/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Компенсация логистических затрат на транспортировку оборудования/материалов Заказчика,  при строительстве объекта на удаленности  от 51км до 100 км включительно, от склада Заказчика (давальческая схема).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шт.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Компенсация логистических затрат на транспортировку оборудования/материалов Заказчика,  при строительстве объекта на удаленности  от 101 км до 200 км включительно, от склада Заказчика (давальческая схема).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шт.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Компенсация логистических затрат на транспортировку оборудования/ материалов Заказчика,  при строительстве объекта на удаленности  от 201 км до 300 км включительно, от склада Заказчика (давальческая схема).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шт.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Компенсация логистических затрат на транспортировку оборудования/материалов Заказчика,  при строительстве объекта на удаленности свыше 301 до 500  км от склада Заказчика (давальческая схема).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шт.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2"/>
                <w:szCs w:val="22"/>
              </w:rPr>
              <w:t xml:space="preserve"> Прокладка и монтаж ВОК в кабельной канализации, включая </w:t>
            </w:r>
            <w:proofErr w:type="spellStart"/>
            <w:r>
              <w:rPr>
                <w:b/>
                <w:bCs/>
                <w:sz w:val="22"/>
                <w:szCs w:val="22"/>
              </w:rPr>
              <w:t>внутриобъектовые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работы 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 до 8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 8 до 16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 более 16 до 24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10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 более 24 до 32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11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32 до 48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12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 48 волокон до 64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13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 64 волокон до 96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14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96 до 144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15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144 до 192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16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192 до 256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17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256 до 288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 xml:space="preserve">Прокладка и монтаж ВОК в грунте, включая </w:t>
            </w:r>
            <w:proofErr w:type="spellStart"/>
            <w:r>
              <w:rPr>
                <w:b/>
                <w:sz w:val="22"/>
                <w:szCs w:val="22"/>
              </w:rPr>
              <w:t>внутриобъектовые</w:t>
            </w:r>
            <w:proofErr w:type="spellEnd"/>
            <w:r>
              <w:rPr>
                <w:b/>
                <w:sz w:val="22"/>
                <w:szCs w:val="22"/>
              </w:rPr>
              <w:t xml:space="preserve"> работы 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18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 до 8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19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 8 до 16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20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 более 16 до 24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21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 более 24 до 32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22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32 до 48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23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 48 волокон до 64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24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 64 волокон до 96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25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96 до 144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26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144 до 192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27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192 до 256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28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256 до 288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>Прокладка и монтаж ВОК  по существующим опорам (</w:t>
            </w:r>
            <w:proofErr w:type="spellStart"/>
            <w:r>
              <w:rPr>
                <w:b/>
                <w:sz w:val="22"/>
                <w:szCs w:val="22"/>
              </w:rPr>
              <w:t>трубостойкам</w:t>
            </w:r>
            <w:proofErr w:type="spellEnd"/>
            <w:r>
              <w:rPr>
                <w:b/>
                <w:sz w:val="22"/>
                <w:szCs w:val="22"/>
              </w:rPr>
              <w:t xml:space="preserve">, между зданиями), включая </w:t>
            </w:r>
            <w:proofErr w:type="spellStart"/>
            <w:r>
              <w:rPr>
                <w:b/>
                <w:sz w:val="22"/>
                <w:szCs w:val="22"/>
              </w:rPr>
              <w:t>внутриобъектовые</w:t>
            </w:r>
            <w:proofErr w:type="spellEnd"/>
            <w:r>
              <w:rPr>
                <w:b/>
                <w:sz w:val="22"/>
                <w:szCs w:val="22"/>
              </w:rPr>
              <w:t xml:space="preserve"> работы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29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 до 8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30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 8 до 16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31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 более 16 до 24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32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 более 24 до 32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33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32 до 48 волокон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34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 48 волокон до 64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35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 64  волокон до 96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36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до  144 волокна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 xml:space="preserve">Прокладка и монтаж ВОК  по существующим опорам ЛЭП 10 -110 </w:t>
            </w:r>
            <w:proofErr w:type="spellStart"/>
            <w:r>
              <w:rPr>
                <w:b/>
                <w:sz w:val="22"/>
                <w:szCs w:val="22"/>
              </w:rPr>
              <w:t>кВ</w:t>
            </w:r>
            <w:proofErr w:type="spellEnd"/>
            <w:r>
              <w:rPr>
                <w:b/>
                <w:sz w:val="22"/>
                <w:szCs w:val="22"/>
              </w:rPr>
              <w:t>, (</w:t>
            </w:r>
            <w:proofErr w:type="spellStart"/>
            <w:r>
              <w:rPr>
                <w:b/>
                <w:sz w:val="22"/>
                <w:szCs w:val="22"/>
              </w:rPr>
              <w:t>трубостойкам</w:t>
            </w:r>
            <w:proofErr w:type="spellEnd"/>
            <w:r>
              <w:rPr>
                <w:b/>
                <w:sz w:val="22"/>
                <w:szCs w:val="22"/>
              </w:rPr>
              <w:t xml:space="preserve">, между зданиями), включая </w:t>
            </w:r>
            <w:proofErr w:type="spellStart"/>
            <w:r>
              <w:rPr>
                <w:b/>
                <w:sz w:val="22"/>
                <w:szCs w:val="22"/>
              </w:rPr>
              <w:t>внутриобъектовые</w:t>
            </w:r>
            <w:proofErr w:type="spellEnd"/>
            <w:r>
              <w:rPr>
                <w:b/>
                <w:sz w:val="22"/>
                <w:szCs w:val="22"/>
              </w:rPr>
              <w:t xml:space="preserve"> работы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37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 до 8 волокон включительно  до 20 кН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38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 8 до 16 волокон включительно  до 20 кН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39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 более 16 до 24 волокон включительно  до 20 кН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40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 более 24 до 32 волокон включительно  до 20 кН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41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32 до 48 волокон включительно  до 20 кН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42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48 до 64  волокон включительно  до 20 кН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43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ВОК ёмкостью более  64  волокон до 96 включительно  до 20 кН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44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ВОК ёмкостью  до 8 волокон включительно до 30 кН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45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ВОК ёмкостью более  8 до 16 волокон включительно до 30 кН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46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ВОК ёмкостью  более 16 до 24 волокон включительно  до 30 кН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47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ВОК ёмкостью  более 24 до 32 волокон включительно  до 30 кН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48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ВОК ёмкостью более 32 до 48 волокон включительно  до 30 кН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49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ВОК ёмкостью более 48 до 64  волокон включительно до 30 кН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50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ВОК ёмкостью более  64  волокон до 96 включительно до 30 кН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 xml:space="preserve">Монтаж оптического кросса  (ШКОН, ШКОС) 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51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до 8 портов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оптический кросс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52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более 8 до 16 портов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оптический кросс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53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более 16 до 24 портов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оптический кросс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54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более 24 до 32 портов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оптический кросс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55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более 32 до 48 портов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оптический кросс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56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более 48 до 96 портов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оптический кросс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ёмкостью более 64 до 96 портов включительно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 оптический кросс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 xml:space="preserve">Монтаж муфты на волоконно-оптическом кабеле 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8 ОВ включительно (соединений)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16 ОВ включительно (соединений)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до 24 ОВ включительно (соединений)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32 ОВ включительно (соединений)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до 48 ОВ включительно (соединений)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64 ОВ включительно (соединений)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до 96 ОВ включительно (соединений)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до 144 ОВ включительно (соединений)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192 ОВ включительно (соединений)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256  ОВ включительно (соединений)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до 288 ОВ включительно (соединений)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 xml:space="preserve">Прокладка и монтаж медного кабеля всех типов в канализации, включая </w:t>
            </w:r>
            <w:proofErr w:type="spellStart"/>
            <w:r>
              <w:rPr>
                <w:b/>
                <w:sz w:val="22"/>
                <w:szCs w:val="22"/>
              </w:rPr>
              <w:t>внутриобъектовые</w:t>
            </w:r>
            <w:proofErr w:type="spellEnd"/>
            <w:r>
              <w:rPr>
                <w:b/>
                <w:sz w:val="22"/>
                <w:szCs w:val="22"/>
              </w:rPr>
              <w:t xml:space="preserve"> работы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69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10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70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20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71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30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72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50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73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100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74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200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75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300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76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400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77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более 400 пар до 600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78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10 пар 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79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20 пар 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80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30 пар 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81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50 пар 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82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100 пар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83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200 пар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84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300 пар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85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400 пар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86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500 пар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87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600 пар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88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50 пар  (жила 0,7)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89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100 пар (жила 0,7)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 xml:space="preserve">Прокладка и монтаж медного кабеля всех типов в грунт, включая </w:t>
            </w:r>
            <w:proofErr w:type="spellStart"/>
            <w:r>
              <w:rPr>
                <w:b/>
                <w:sz w:val="22"/>
                <w:szCs w:val="22"/>
              </w:rPr>
              <w:t>внутриобъектовые</w:t>
            </w:r>
            <w:proofErr w:type="spellEnd"/>
            <w:r>
              <w:rPr>
                <w:b/>
                <w:sz w:val="22"/>
                <w:szCs w:val="22"/>
              </w:rPr>
              <w:t xml:space="preserve"> работы 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90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10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91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20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92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30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93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50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94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100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95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200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96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300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97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400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98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более 400 пар до 600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99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10 пар 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100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20 пар 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101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30 пар 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102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50 пар 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103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100 пар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104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200 пар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105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300 пар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106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400 пар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107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500 пар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108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600 пар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109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50 пар  (жила 0,7)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110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100 пар (жила 0,7)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 xml:space="preserve">Прокладка и монтаж медного кабеля  всех типов по опорам,  включая </w:t>
            </w:r>
            <w:proofErr w:type="spellStart"/>
            <w:r>
              <w:rPr>
                <w:b/>
                <w:sz w:val="22"/>
                <w:szCs w:val="22"/>
              </w:rPr>
              <w:t>внутриобъектовые</w:t>
            </w:r>
            <w:proofErr w:type="spellEnd"/>
            <w:r>
              <w:rPr>
                <w:b/>
                <w:sz w:val="22"/>
                <w:szCs w:val="22"/>
              </w:rPr>
              <w:t xml:space="preserve"> работы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111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10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112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20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113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30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114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50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115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100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116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200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117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300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118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400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119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более 400 пар до 600 пар (жила 0,4)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120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10 пар 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121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20 пар 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122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30 пар 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123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50 пар 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124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100 пар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125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200 пар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126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300 пар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127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400 пар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128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500 пар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129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600 пар (жила 0,5)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130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 50 пар  (жила 0,7)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131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100 пар (жила 0,7)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 xml:space="preserve">1 км трассы кабеля 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>Монтаж муфты прямой/</w:t>
            </w:r>
            <w:proofErr w:type="spellStart"/>
            <w:r>
              <w:rPr>
                <w:b/>
                <w:sz w:val="22"/>
                <w:szCs w:val="22"/>
              </w:rPr>
              <w:t>разветвительной</w:t>
            </w:r>
            <w:proofErr w:type="spellEnd"/>
            <w:r>
              <w:rPr>
                <w:b/>
                <w:sz w:val="22"/>
                <w:szCs w:val="22"/>
              </w:rPr>
              <w:t xml:space="preserve">  на  медном кабеле 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132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до 10x2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133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до 20x2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134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до 30x2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135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до 50x2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136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до 100x2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137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до 200x2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138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до 300x2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139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до 400x2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140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до 600x2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141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до 800x2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142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Выполнение </w:t>
            </w:r>
            <w:proofErr w:type="spellStart"/>
            <w:r>
              <w:rPr>
                <w:sz w:val="22"/>
                <w:szCs w:val="22"/>
              </w:rPr>
              <w:t>кроссировочных</w:t>
            </w:r>
            <w:proofErr w:type="spellEnd"/>
            <w:r>
              <w:rPr>
                <w:sz w:val="22"/>
                <w:szCs w:val="22"/>
              </w:rPr>
              <w:t xml:space="preserve"> работ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143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Расшивка кабеля с медными жилами на кроссе.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пара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144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Демонтаж ВОК любой емкости из кабельной канализации, включая демонтаж внутри объекта (до кросса включительно):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муфта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Демонтаж ВОК любой емкости с опор,  включая демонтаж внутри объекта (до кросса включительно):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>Демонтаж медного кабеля всех типов из кабельной канализации,   включая демонтаж внутри объекта (до кросса включительно), емкость кабеля (включительно):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ёмкостью 10 - 100 пар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км кабеля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ёмкостью 200 - 300 пар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км кабеля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ёмкостью 400 - 600 пар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км кабеля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 xml:space="preserve">Демонтаж медного кабеля всех типов из грунта, включая демонтаж внутри объекта (до кросса включительно), емкость кабеля (включительно): 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149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10 - 100 пар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км кабеля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150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200 - 300 пар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км кабеля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151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400 - 600 пар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км кабеля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>Демонтаж медного кабеля  всех типов с опор,  включая демонтаж внутри объекта (до кросса включительно), емкость кабеля (включительно):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152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10 - 100 пар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км кабеля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200 - 300 пар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км кабеля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ёмкостью 400 - 600 пар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км кабеля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> Строительство и ремонт ЛКСС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Строительство одноканальной кабельной  канализации из полиэтиленовых труб Д не менее 63 мм, с установкой колодцев.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км трассы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Строительство 2-х канальной кабельной  канализации из полиэтиленовых труб Д не менее 63мм , с установкой колодцев.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км трассы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</w:rPr>
              <w:t>157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2"/>
                <w:szCs w:val="22"/>
              </w:rPr>
              <w:t>Докладка</w:t>
            </w:r>
            <w:proofErr w:type="spellEnd"/>
            <w:r>
              <w:rPr>
                <w:sz w:val="22"/>
                <w:szCs w:val="22"/>
              </w:rPr>
              <w:t xml:space="preserve"> каждого дополнительного канала существующей кабельной канализации.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color w:val="000000"/>
              </w:rPr>
              <w:t>кан</w:t>
            </w:r>
            <w:proofErr w:type="spellEnd"/>
            <w:r>
              <w:rPr>
                <w:color w:val="000000"/>
              </w:rPr>
              <w:t>-км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Восстановление поврежденного канала кабельной канализации 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color w:val="000000"/>
              </w:rPr>
              <w:t>кан</w:t>
            </w:r>
            <w:proofErr w:type="spellEnd"/>
            <w:r>
              <w:rPr>
                <w:color w:val="000000"/>
              </w:rPr>
              <w:t>-км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Установка колодца типа ККС-1, в том числе при организации участка ГНБ и на существующей кабельной канализации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шт.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Установка колодца типа ККС-2, в том числе при организации участка ГНБ и на существующей кабельной канализации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шт.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Замена  верхней части колодца  ККС 2 (1шт)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1шт (комплекс)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Установка колодца типа ККС-3,  в том числе при организации участка ГНБ и на существующей кабельной канализации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шт.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Замена  верхней части колодца  ККС 3 (1шт)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1шт (комплекс)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Установка колодца типа ККС-4, в том числе при организации участка ГНБ и на существующей кабельной канализации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шт.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Замена  верхней части колодца  ККС 4 (1шт)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1шт (комплекс)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Установка колодца типа ККС-5,  в том числе при организации участка ГНБ и на существующей кабельной канализации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шт.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Замена  верхней части колодца  ККС 5 (1шт)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1шт (комплекс)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Разборка/Демонтаж  колодцев железобетонных типовых при их переустройстве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Перебивка колодцев кабельной канализации при </w:t>
            </w:r>
            <w:proofErr w:type="spellStart"/>
            <w:r>
              <w:rPr>
                <w:sz w:val="22"/>
                <w:szCs w:val="22"/>
              </w:rPr>
              <w:t>докладке</w:t>
            </w:r>
            <w:proofErr w:type="spellEnd"/>
            <w:r>
              <w:rPr>
                <w:sz w:val="22"/>
                <w:szCs w:val="22"/>
              </w:rPr>
              <w:t xml:space="preserve"> дополнительных каналов в существующей канализации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Установка колодца типа ККТМ-1,  в том числе при организации участка ГНБ и на существующей кабельной канализации в сегменте малоэтажной застройки, коттеджных посёлках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шт.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Установка поземных смотровых устройств типа КОТ-1/КОТ-2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шт.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Замена плиты ОП-1-У для </w:t>
            </w:r>
            <w:proofErr w:type="spellStart"/>
            <w:r>
              <w:rPr>
                <w:sz w:val="22"/>
                <w:szCs w:val="22"/>
              </w:rPr>
              <w:t>ККСр</w:t>
            </w:r>
            <w:proofErr w:type="spellEnd"/>
            <w:r>
              <w:rPr>
                <w:sz w:val="22"/>
                <w:szCs w:val="22"/>
              </w:rPr>
              <w:t>/ККС  -3, 4, 5 на проезжей части.( с учетом комплекса работ)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1шт (комплекс)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Замена плиты ОП-1-У для </w:t>
            </w:r>
            <w:proofErr w:type="spellStart"/>
            <w:r>
              <w:rPr>
                <w:sz w:val="22"/>
                <w:szCs w:val="22"/>
              </w:rPr>
              <w:t>ККСр</w:t>
            </w:r>
            <w:proofErr w:type="spellEnd"/>
            <w:r>
              <w:rPr>
                <w:sz w:val="22"/>
                <w:szCs w:val="22"/>
              </w:rPr>
              <w:t>/ККС  -3, 4, 5 на пешеходной части.( с учетом комплекса работ)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1шт (комплекс)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Замена плиты ОП-5 для </w:t>
            </w:r>
            <w:proofErr w:type="spellStart"/>
            <w:r>
              <w:rPr>
                <w:sz w:val="22"/>
                <w:szCs w:val="22"/>
              </w:rPr>
              <w:t>ККСр</w:t>
            </w:r>
            <w:proofErr w:type="spellEnd"/>
            <w:r>
              <w:rPr>
                <w:sz w:val="22"/>
                <w:szCs w:val="22"/>
              </w:rPr>
              <w:t>/ККС 5 на проезжей  части.( с учетом комплекса работ)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1шт (комплекс)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Замена плиты ОП-5 для </w:t>
            </w:r>
            <w:proofErr w:type="spellStart"/>
            <w:r>
              <w:rPr>
                <w:sz w:val="22"/>
                <w:szCs w:val="22"/>
              </w:rPr>
              <w:t>ККСр</w:t>
            </w:r>
            <w:proofErr w:type="spellEnd"/>
            <w:r>
              <w:rPr>
                <w:sz w:val="22"/>
                <w:szCs w:val="22"/>
              </w:rPr>
              <w:t>/ККС 5 на пешеходной  части.( с учетом комплекса работ)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1шт (комплекс)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Замена колец 2шт для ККС на проезжей части.(комплекс) (КО-6)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Замена колец 2шт для ККС на проезжей части.(комплекс) (КО-1)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Замена колец 2шт для ККС на пешеходной части.(комплекс) КО-6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Замена колец 2шт для ККС на пешеходной части.(комплекс) КО-1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Замена люка  для кабельных колодцев в телефонной канализации, тип Т на проезжей части.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Замена люка  для кабельных колодцев в телефонной канализации, тип Л на пешеходной части.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t>Замена 1шт кольца  для ККС при учете дополнительно- свыше 2шт в комплексе работ (КО-6).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Замена 1шт кольца  для ККС при учете дополнительно- свыше 2шт в комплексе работ (КО-1).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Водоотлив: из траншей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1м3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Очистка канализационной сети: дворовой  прим. колодцев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10м(до1м3)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Очистка колодцев (прим. проходных и п/проходных каналов </w:t>
            </w:r>
            <w:proofErr w:type="gramStart"/>
            <w:r>
              <w:rPr>
                <w:sz w:val="22"/>
                <w:szCs w:val="22"/>
              </w:rPr>
              <w:t>раст.более</w:t>
            </w:r>
            <w:proofErr w:type="gramEnd"/>
            <w:r>
              <w:rPr>
                <w:sz w:val="22"/>
                <w:szCs w:val="22"/>
              </w:rPr>
              <w:t>4м). Объём 1м3.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1м3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Замена плиты ОП-1-У для </w:t>
            </w:r>
            <w:proofErr w:type="spellStart"/>
            <w:r>
              <w:rPr>
                <w:sz w:val="22"/>
                <w:szCs w:val="22"/>
              </w:rPr>
              <w:t>ККСр</w:t>
            </w:r>
            <w:proofErr w:type="spellEnd"/>
            <w:r>
              <w:rPr>
                <w:sz w:val="22"/>
                <w:szCs w:val="22"/>
              </w:rPr>
              <w:t>/ККС  -3, 4, 5 (разборка, устройство и стоимость плиты) 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1шт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Замена плиты ОП-2 для ККС2 (разборка, устройство и стоимость плиты) 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1шт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Оборудование колодца устройством, предотвращающим несанкционированный</w:t>
            </w:r>
            <w:r>
              <w:rPr>
                <w:sz w:val="22"/>
                <w:szCs w:val="22"/>
              </w:rPr>
              <w:br/>
              <w:t>доступ типа УЗНК-II-8п  с комплектующими.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1шт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Укладка  плит ж/б  перекрытий/разгрузочных/ опорных/дорожных   поверх проложенных коммуникаций для защиты от повреждений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1шт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Восстановление асфальтобетонных покрытий проезжей части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м2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Восстановление асфальтобетонного покрытия тротуаров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м2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Восстановление покрытия из брусчатки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м2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Восстановление газонного покрытия 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м2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Разборка бортовых камней: на бетонном основании. на 1м.п. механизированным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1м.п.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Разборка бортовых камней: на бетонном основании. на 1м.п. ручным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1м.п.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Разборка бортовых камней: на щебеночном основании 1 </w:t>
            </w: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 механизированным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1м.п.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198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Разборка бортовых камней: на щебеночном основании 1 </w:t>
            </w: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 ручным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1м.п.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Ремонт бордюров с внутренней обшивкой 1 м п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1м.п.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Установка бортовых камней бетонных: при других видах покрытий 1п.м.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1м.п.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Ремонт </w:t>
            </w:r>
            <w:proofErr w:type="spellStart"/>
            <w:r>
              <w:rPr>
                <w:sz w:val="22"/>
                <w:szCs w:val="22"/>
              </w:rPr>
              <w:t>отмостки</w:t>
            </w:r>
            <w:proofErr w:type="spellEnd"/>
            <w:r>
              <w:rPr>
                <w:sz w:val="22"/>
                <w:szCs w:val="22"/>
              </w:rPr>
              <w:t>: асфальтобетонной толщиной 14 см - 1м2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1м2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Ремонт </w:t>
            </w:r>
            <w:proofErr w:type="spellStart"/>
            <w:r>
              <w:rPr>
                <w:sz w:val="22"/>
                <w:szCs w:val="22"/>
              </w:rPr>
              <w:t>отмостки</w:t>
            </w:r>
            <w:proofErr w:type="spellEnd"/>
            <w:r>
              <w:rPr>
                <w:sz w:val="22"/>
                <w:szCs w:val="22"/>
              </w:rPr>
              <w:t>: бетонной толщиной 15 см - 1м2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1м2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2"/>
                <w:szCs w:val="22"/>
              </w:rPr>
              <w:t>Подьем</w:t>
            </w:r>
            <w:proofErr w:type="spellEnd"/>
            <w:r>
              <w:rPr>
                <w:sz w:val="22"/>
                <w:szCs w:val="22"/>
              </w:rPr>
              <w:t xml:space="preserve"> горловины колодца до 5см ( кольцами типа КО-5 (1шт))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2"/>
                <w:szCs w:val="22"/>
              </w:rPr>
              <w:t>Подьем</w:t>
            </w:r>
            <w:proofErr w:type="spellEnd"/>
            <w:r>
              <w:rPr>
                <w:sz w:val="22"/>
                <w:szCs w:val="22"/>
              </w:rPr>
              <w:t xml:space="preserve"> горловины колодца от 5 до 10см ( кольцами типа КО-5 (2шт))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2"/>
                <w:szCs w:val="22"/>
              </w:rPr>
              <w:t>Подьем</w:t>
            </w:r>
            <w:proofErr w:type="spellEnd"/>
            <w:r>
              <w:rPr>
                <w:sz w:val="22"/>
                <w:szCs w:val="22"/>
              </w:rPr>
              <w:t xml:space="preserve"> горловины колодца от 10 до 18см ( кольцами типа КО-5, КО-Ч (2шт,1шт))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2"/>
                <w:szCs w:val="22"/>
              </w:rPr>
              <w:t>Подьем</w:t>
            </w:r>
            <w:proofErr w:type="spellEnd"/>
            <w:r>
              <w:rPr>
                <w:sz w:val="22"/>
                <w:szCs w:val="22"/>
              </w:rPr>
              <w:t xml:space="preserve"> горловины колодца от 18 до 25см ( кольцами типа КО-5 (5шт))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2"/>
                <w:szCs w:val="22"/>
              </w:rPr>
              <w:t>Подьем</w:t>
            </w:r>
            <w:proofErr w:type="spellEnd"/>
            <w:r>
              <w:rPr>
                <w:sz w:val="22"/>
                <w:szCs w:val="22"/>
              </w:rPr>
              <w:t xml:space="preserve"> горловины колодца от 25 до 30см ( кольцами типа КО-5 (6шт))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2"/>
                <w:szCs w:val="22"/>
              </w:rPr>
              <w:t>Подьем</w:t>
            </w:r>
            <w:proofErr w:type="spellEnd"/>
            <w:r>
              <w:rPr>
                <w:sz w:val="22"/>
                <w:szCs w:val="22"/>
              </w:rPr>
              <w:t xml:space="preserve"> горловины колодца от 30 до 40см ( кольцами типа КО-5 (8шт))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Ремонт кирпичной горловины колодца с установкой люка типа Л.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210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Ремонт кирпичной горловины колодца с установкой люка типа Т.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Исправление профиля оснований: щебеночных с добавлением нового материала  1м3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1м3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Разборка асфальтобетонного покрытия толщиной 10 см вокруг колодцев с применением: отбойных молотков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1м2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Устройство на проезжей части асфальтобетонного покрытия тол. 7см вокруг колодцев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1м2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Устройство на тротуаре части асфальтобетонного покрытия тол. 5см вокруг колодцев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1м2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Разработка грунта с погрузкой на автомобили-самосвалы в котлованах объемом до 500 м3 экскаваторами с ковшом вместимостью 0,25 м3, группа грунтов: 3 и отвозка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1м3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Разработка грунта в котлованах объемом до 500 м3 экскаваторами с ковшом вместимостью 0,25 м3, группа грунтов: 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1м3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Разработка грунта вручную в траншеях/ котлованах  глубиной до 2 м без креплений с откосами, группа грунтов: 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1м3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Засыпка траншей и котлованов с перемещением грунта до 5 м бульдозерами мощностью: 59 кВт (80 </w:t>
            </w:r>
            <w:proofErr w:type="spellStart"/>
            <w:r>
              <w:rPr>
                <w:sz w:val="22"/>
                <w:szCs w:val="22"/>
              </w:rPr>
              <w:t>л.с</w:t>
            </w:r>
            <w:proofErr w:type="spellEnd"/>
            <w:r>
              <w:rPr>
                <w:sz w:val="22"/>
                <w:szCs w:val="22"/>
              </w:rPr>
              <w:t>.), группа грунтов 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1м3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Засыпка вручную траншей, пазух котлованов и ям, группа грунтов: 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1м3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 Погрузочные работы при автомобильных перевозках: мусора строительного с погрузкой вручную.(земли)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1т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Перевозка грузов I класса автомобилями-самосвалами грузоподъемностью 10 т работающих вне карьера на расстояние: до 35 км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1т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>Установка опор разных видов.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0A4ADD" w:rsidTr="000A4ADD">
        <w:tc>
          <w:tcPr>
            <w:tcW w:w="755" w:type="dxa"/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222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одинарная  деревянная  опора, пропитанная антисептиком                                           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223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одинарная  деревянная  опора, пропитанная антисептиком  с приставкой ж/б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224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одинарная  деревянная  опора, пропитанная антисептиком  с подпорой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225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одинарная  деревянная  опора, пропитанная антисептиком  с подпорой и  приставкой  </w:t>
            </w:r>
            <w:proofErr w:type="spellStart"/>
            <w:r>
              <w:rPr>
                <w:sz w:val="22"/>
                <w:szCs w:val="22"/>
              </w:rPr>
              <w:t>жб</w:t>
            </w:r>
            <w:proofErr w:type="spellEnd"/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226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одинарная  деревянная  опора, пропитанная антисептиком  с  двумя подпорами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227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одинарная  деревянная  опора, пропитанная антисептиком  с  двумя подпорами  и приставка </w:t>
            </w:r>
            <w:proofErr w:type="spellStart"/>
            <w:r>
              <w:rPr>
                <w:sz w:val="22"/>
                <w:szCs w:val="22"/>
              </w:rPr>
              <w:t>жб</w:t>
            </w:r>
            <w:proofErr w:type="spellEnd"/>
            <w:r>
              <w:rPr>
                <w:sz w:val="22"/>
                <w:szCs w:val="22"/>
              </w:rPr>
              <w:t>/либо  тремя подпорами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t>228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подпоры деревянной  к опорам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t>229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ж/б опора одинарная 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t>230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ж/б опора одинарная  с приставкой ж/б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t>231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ж/б опора одинарная  с подпорой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t>232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ж/б опора одинарная  с подпорой и  приставкой ж/б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t>233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ж/б опора одинарная  с двумя подпорами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t>234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ж/б опора одинарная  с двумя подпорами,  с приставкой / либо с тремя подпорами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t>235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подпоры к опорам ж/б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t>236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 ж/б приставок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t>237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Укрепление существующих опор разных видов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комплекс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>Демонтаж опор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238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для деревянных / стальных/ композитных опор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опора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  <w:tr w:rsidR="000A4ADD" w:rsidTr="000A4ADD">
        <w:tc>
          <w:tcPr>
            <w:tcW w:w="755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</w:pPr>
            <w:r>
              <w:t>239</w:t>
            </w:r>
          </w:p>
        </w:tc>
        <w:tc>
          <w:tcPr>
            <w:tcW w:w="5619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2"/>
                <w:szCs w:val="22"/>
              </w:rPr>
              <w:t>для ж/б опор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color w:val="000000"/>
              </w:rPr>
              <w:t>1 опора</w:t>
            </w:r>
          </w:p>
        </w:tc>
        <w:tc>
          <w:tcPr>
            <w:tcW w:w="2126" w:type="dxa"/>
            <w:tcBorders>
              <w:top w:val="nil"/>
            </w:tcBorders>
            <w:shd w:val="clear" w:color="000000" w:fill="E2EFDA"/>
          </w:tcPr>
          <w:p w:rsidR="000A4ADD" w:rsidRDefault="000A4ADD">
            <w:pPr>
              <w:tabs>
                <w:tab w:val="left" w:pos="1125"/>
              </w:tabs>
              <w:jc w:val="center"/>
              <w:rPr>
                <w:color w:val="000000"/>
              </w:rPr>
            </w:pPr>
          </w:p>
        </w:tc>
      </w:tr>
    </w:tbl>
    <w:p w:rsidR="00EF26D0" w:rsidRDefault="00EF26D0">
      <w:pPr>
        <w:tabs>
          <w:tab w:val="left" w:pos="1125"/>
        </w:tabs>
        <w:ind w:firstLine="567"/>
        <w:jc w:val="both"/>
        <w:rPr>
          <w:sz w:val="26"/>
          <w:szCs w:val="26"/>
        </w:rPr>
      </w:pPr>
    </w:p>
    <w:p w:rsidR="00EF26D0" w:rsidRDefault="00EF26D0">
      <w:pPr>
        <w:ind w:left="360"/>
        <w:contextualSpacing/>
        <w:jc w:val="both"/>
        <w:rPr>
          <w:rFonts w:eastAsia="MS Mincho"/>
          <w:b/>
          <w:lang w:eastAsia="ja-JP"/>
        </w:rPr>
      </w:pPr>
    </w:p>
    <w:p w:rsidR="00EF26D0" w:rsidRDefault="00EF26D0">
      <w:pPr>
        <w:ind w:firstLine="709"/>
        <w:jc w:val="center"/>
        <w:rPr>
          <w:b/>
          <w:bCs/>
          <w:sz w:val="26"/>
          <w:szCs w:val="26"/>
        </w:rPr>
      </w:pPr>
    </w:p>
    <w:p w:rsidR="00EF26D0" w:rsidRDefault="00EF26D0">
      <w:pPr>
        <w:ind w:firstLine="709"/>
        <w:jc w:val="center"/>
        <w:rPr>
          <w:b/>
          <w:bCs/>
          <w:sz w:val="26"/>
          <w:szCs w:val="26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EF26D0">
        <w:tc>
          <w:tcPr>
            <w:tcW w:w="4927" w:type="dxa"/>
          </w:tcPr>
          <w:p w:rsidR="00EF26D0" w:rsidRDefault="00E53564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Заказчик:</w:t>
            </w:r>
          </w:p>
        </w:tc>
        <w:tc>
          <w:tcPr>
            <w:tcW w:w="4926" w:type="dxa"/>
          </w:tcPr>
          <w:p w:rsidR="00EF26D0" w:rsidRDefault="00E53564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Подрядчик:</w:t>
            </w:r>
          </w:p>
        </w:tc>
      </w:tr>
      <w:tr w:rsidR="00EF26D0">
        <w:tc>
          <w:tcPr>
            <w:tcW w:w="4927" w:type="dxa"/>
          </w:tcPr>
          <w:p w:rsidR="00EF26D0" w:rsidRDefault="00E53564">
            <w:pPr>
              <w:pStyle w:val="a8"/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</w:p>
        </w:tc>
        <w:tc>
          <w:tcPr>
            <w:tcW w:w="4926" w:type="dxa"/>
          </w:tcPr>
          <w:p w:rsidR="00EF26D0" w:rsidRDefault="00E53564">
            <w:pPr>
              <w:pStyle w:val="1CharChar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             __________________</w:t>
            </w:r>
          </w:p>
          <w:p w:rsidR="00EF26D0" w:rsidRDefault="00EF26D0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ind w:left="318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:rsidR="00EF26D0" w:rsidRDefault="00EF26D0">
      <w:pPr>
        <w:tabs>
          <w:tab w:val="left" w:pos="993"/>
          <w:tab w:val="left" w:pos="1276"/>
          <w:tab w:val="left" w:pos="1418"/>
          <w:tab w:val="left" w:pos="1560"/>
        </w:tabs>
        <w:jc w:val="center"/>
        <w:rPr>
          <w:i/>
          <w:color w:val="FF0000"/>
          <w:sz w:val="26"/>
          <w:szCs w:val="26"/>
        </w:rPr>
      </w:pPr>
    </w:p>
    <w:p w:rsidR="00EF26D0" w:rsidRDefault="00EF26D0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left"/>
        <w:rPr>
          <w:b w:val="0"/>
          <w:iCs/>
          <w:caps w:val="0"/>
          <w:sz w:val="26"/>
          <w:szCs w:val="26"/>
        </w:rPr>
      </w:pPr>
    </w:p>
    <w:p w:rsidR="00EF26D0" w:rsidRDefault="00E53564">
      <w:pPr>
        <w:pStyle w:val="af8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right"/>
        <w:rPr>
          <w:b w:val="0"/>
          <w:iCs/>
          <w:caps w:val="0"/>
          <w:sz w:val="26"/>
          <w:szCs w:val="26"/>
        </w:rPr>
      </w:pPr>
      <w:r>
        <w:rPr>
          <w:b w:val="0"/>
          <w:iCs/>
          <w:caps w:val="0"/>
          <w:sz w:val="26"/>
          <w:szCs w:val="26"/>
        </w:rPr>
        <w:t xml:space="preserve"> </w:t>
      </w:r>
    </w:p>
    <w:sectPr w:rsidR="00EF26D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1" w:bottom="1134" w:left="1418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564" w:rsidRDefault="00E53564">
      <w:r>
        <w:separator/>
      </w:r>
    </w:p>
  </w:endnote>
  <w:endnote w:type="continuationSeparator" w:id="0">
    <w:p w:rsidR="00E53564" w:rsidRDefault="00E53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altName w:val="XO Courser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beration Mono">
    <w:altName w:val="Courier New"/>
    <w:charset w:val="01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4" w:rsidRDefault="00E53564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4" w:rsidRDefault="00E53564">
    <w:pPr>
      <w:pStyle w:val="af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3990"/>
              <wp:effectExtent l="0" t="0" r="0" b="0"/>
              <wp:wrapSquare wrapText="largest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53564" w:rsidRDefault="00E53564">
                          <w:pPr>
                            <w:pStyle w:val="af5"/>
                            <w:rPr>
                              <w:rStyle w:val="af6"/>
                            </w:rPr>
                          </w:pPr>
                          <w:r>
                            <w:rPr>
                              <w:rStyle w:val="af6"/>
                            </w:rPr>
                            <w:fldChar w:fldCharType="begin"/>
                          </w:r>
                          <w:r>
                            <w:rPr>
                              <w:rStyle w:val="af6"/>
                            </w:rPr>
                            <w:instrText xml:space="preserve"> PAGE </w:instrText>
                          </w:r>
                          <w:r>
                            <w:rPr>
                              <w:rStyle w:val="af6"/>
                            </w:rPr>
                            <w:fldChar w:fldCharType="separate"/>
                          </w:r>
                          <w:r w:rsidR="000C305C">
                            <w:rPr>
                              <w:rStyle w:val="af6"/>
                              <w:noProof/>
                            </w:rPr>
                            <w:t>19</w:t>
                          </w:r>
                          <w:r>
                            <w:rPr>
                              <w:rStyle w:val="af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-39.15pt;margin-top:.05pt;width:12.05pt;height:13.7pt;z-index:-25166028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jgo8wEAACoEAAAOAAAAZHJzL2Uyb0RvYy54bWysU0uO1DAQ3SNxB8t7OkmPgFbU6RFiNAgJ&#10;wYiBAziO3Ynkn8qeTnrHGTgJG4TEKcKNKDuf4bMaxMYu2/V775X3l4NW5CTAd9ZUtNjklAjDbdOZ&#10;Y0U/frh+sqPEB2YapqwRFT0LTy8Pjx/te1eKrW2tagQQTGJ82buKtiG4Mss8b4VmfmOdMPgoLWgW&#10;8AjHrAHWY3atsm2eP8t6C40Dy4X3eHs1PdJDyi+l4OGdlF4EoiqKvYW0QlrruGaHPSuPwFzb8bkN&#10;9g9daNYZLLqmumKBkTvo/kqlOw7WWxk23OrMStlxkTAgmiL/A81ty5xIWJAc71aa/P9Ly9+eboB0&#10;TUW3lBimUaLx849P49fx2/h9/LKNBPXOl+h3625gPnk0I9pBgo474iBDIvW8kiqGQDheFk8v8hyp&#10;5/hUPL/Y7RLp2X2wAx9eCatJNCoKqFmikp3e+IAF0XVxibWMve6USropQ/pY77drdFcGo2LXU5/J&#10;Cmclop8y74VEwKndeOE5HOuXCsg0FTi22OwyGykZBkRHiWUfGDuHxGiRhvGB8WtQqm9NWON1ZyxE&#10;cSacE7oINAz1kPQsFulq25xRY/Xa4NzEP7AYsBj1YjDDW4s8TAJ49+IuINtJhJh7yjTXxIFM2syf&#10;J078r+fkdf/FDz8BAAD//wMAUEsDBBQABgAIAAAAIQDq5T+I1QAAAAMBAAAPAAAAZHJzL2Rvd25y&#10;ZXYueG1sTI9BT8MwDIXvSPyHyEjcWLIJCJSmE0LsDoMDR68xbaBxqibbyr/HO8HpyX7W8/fq9RwH&#10;daAph8QOlgsDirhNPnDn4P1tc3UHKhdkj0NicvBDGdbN+VmNlU9HfqXDtnRKQjhX6KAvZay0zm1P&#10;EfMijcTifaYpYpFx6rSf8CjhcdArY251xMDyoceRnnpqv7f76ECH8GU/4tI842Z+6e+tDSZY5y4v&#10;5scHUIXm8ncMJ3xBh0aYdmnPPqvBgRQpp60Sb3UtuhO1N6CbWv9nb34BAAD//wMAUEsBAi0AFAAG&#10;AAgAAAAhALaDOJL+AAAA4QEAABMAAAAAAAAAAAAAAAAAAAAAAFtDb250ZW50X1R5cGVzXS54bWxQ&#10;SwECLQAUAAYACAAAACEAOP0h/9YAAACUAQAACwAAAAAAAAAAAAAAAAAvAQAAX3JlbHMvLnJlbHNQ&#10;SwECLQAUAAYACAAAACEA/LI4KPMBAAAqBAAADgAAAAAAAAAAAAAAAAAuAgAAZHJzL2Uyb0RvYy54&#10;bWxQSwECLQAUAAYACAAAACEA6uU/iNUAAAADAQAADwAAAAAAAAAAAAAAAABNBAAAZHJzL2Rvd25y&#10;ZXYueG1sUEsFBgAAAAAEAAQA8wAAAE8FAAAAAA==&#10;" o:allowincell="f" filled="f" stroked="f" strokeweight="0">
              <v:textbox style="mso-fit-shape-to-text:t" inset="0,0,0,0">
                <w:txbxContent>
                  <w:p w:rsidR="00E53564" w:rsidRDefault="00E53564">
                    <w:pPr>
                      <w:pStyle w:val="af5"/>
                      <w:rPr>
                        <w:rStyle w:val="af6"/>
                      </w:rPr>
                    </w:pPr>
                    <w:r>
                      <w:rPr>
                        <w:rStyle w:val="af6"/>
                      </w:rPr>
                      <w:fldChar w:fldCharType="begin"/>
                    </w:r>
                    <w:r>
                      <w:rPr>
                        <w:rStyle w:val="af6"/>
                      </w:rPr>
                      <w:instrText xml:space="preserve"> PAGE </w:instrText>
                    </w:r>
                    <w:r>
                      <w:rPr>
                        <w:rStyle w:val="af6"/>
                      </w:rPr>
                      <w:fldChar w:fldCharType="separate"/>
                    </w:r>
                    <w:r w:rsidR="000C305C">
                      <w:rPr>
                        <w:rStyle w:val="af6"/>
                        <w:noProof/>
                      </w:rPr>
                      <w:t>19</w:t>
                    </w:r>
                    <w:r>
                      <w:rPr>
                        <w:rStyle w:val="af6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4" w:rsidRDefault="00E53564">
    <w:pPr>
      <w:pStyle w:val="af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4" w:rsidRDefault="00E53564">
    <w:pPr>
      <w:pStyle w:val="af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4" w:rsidRDefault="00E53564">
    <w:pPr>
      <w:pStyle w:val="af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3990"/>
              <wp:effectExtent l="0" t="0" r="0" b="0"/>
              <wp:wrapSquare wrapText="largest"/>
              <wp:docPr id="3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53564" w:rsidRDefault="00E53564">
                          <w:pPr>
                            <w:pStyle w:val="af5"/>
                            <w:rPr>
                              <w:rStyle w:val="af6"/>
                            </w:rPr>
                          </w:pPr>
                          <w:r>
                            <w:rPr>
                              <w:rStyle w:val="af6"/>
                            </w:rPr>
                            <w:fldChar w:fldCharType="begin"/>
                          </w:r>
                          <w:r>
                            <w:rPr>
                              <w:rStyle w:val="af6"/>
                            </w:rPr>
                            <w:instrText xml:space="preserve"> PAGE </w:instrText>
                          </w:r>
                          <w:r>
                            <w:rPr>
                              <w:rStyle w:val="af6"/>
                            </w:rPr>
                            <w:fldChar w:fldCharType="separate"/>
                          </w:r>
                          <w:r w:rsidR="000C305C">
                            <w:rPr>
                              <w:rStyle w:val="af6"/>
                              <w:noProof/>
                            </w:rPr>
                            <w:t>33</w:t>
                          </w:r>
                          <w:r>
                            <w:rPr>
                              <w:rStyle w:val="af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3" o:spid="_x0000_s1028" style="position:absolute;margin-left:-39.15pt;margin-top:.05pt;width:12.05pt;height:13.7pt;z-index:-25165926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lpk9AEAACoEAAAOAAAAZHJzL2Uyb0RvYy54bWysU0uO1DAQ3SNxB8t7OuluAa2o0yPEaBAS&#10;ghEDB3AcuxPJP5U9nfSOM3ASNgiJU4QbUXY+AzOrQWzssl2/9155f9FrRU4CfGtNSdernBJhuK1b&#10;cyzp509Xz3aU+MBMzZQ1oqRn4enF4emTfecKsbGNVbUAgkmMLzpX0iYEV2SZ543QzK+sEwYfpQXN&#10;Ah7hmNXAOsyuVbbJ8xdZZ6F2YLnwHm8vx0d6SPmlFDx8kNKLQFRJsbeQVkhrFdfssGfFEZhrWj61&#10;wf6hC81ag0WXVJcsMHIL7YNUuuVgvZVhxa3OrJQtFwkDolnn99DcNMyJhAXJ8W6hyf+/tPz96RpI&#10;W5d0S4lhGiUavv76Mnwffgw/h2/bSFDnfIF+N+4appNHM6LtJei4Iw7SJ1LPC6miD4Tj5fr5Ns+R&#10;eo5P65fb3S6Rnt0FO/DhjbCaRKOkgJolKtnpnQ9YEF1nl1jL2KtWqaSbMqSL9f66RndlMCp2PfaZ&#10;rHBWIvop81FIBJzajReew7F6rYCMU4Fji83Os5GSYUB0lFj2kbFTSIwWaRgfGb8EpfrWhCVet8ZC&#10;FGfEOaKLQENf9UnPzSxdZeszaqzeGpyb+AdmA2ajmg1meGORh1EA717dBmQ7iRBzj5mmmjiQSZvp&#10;88SJ//OcvO6++OE3AAAA//8DAFBLAwQUAAYACAAAACEA6uU/iNUAAAADAQAADwAAAGRycy9kb3du&#10;cmV2LnhtbEyPQU/DMAyF70j8h8hI3FiyCQiUphNC7A6DA0evMW2gcaom28q/xzvB6cl+1vP36vUc&#10;B3WgKYfEDpYLA4q4TT5w5+D9bXN1ByoXZI9DYnLwQxnWzflZjZVPR36lw7Z0SkI4V+igL2WstM5t&#10;TxHzIo3E4n2mKWKRceq0n/Ao4XHQK2NudcTA8qHHkZ56ar+3++hAh/BlP+LSPONmfunvrQ0mWOcu&#10;L+bHB1CF5vJ3DCd8QYdGmHZpzz6rwYEUKaetEm91LboTtTegm1r/Z29+AQAA//8DAFBLAQItABQA&#10;BgAIAAAAIQC2gziS/gAAAOEBAAATAAAAAAAAAAAAAAAAAAAAAABbQ29udGVudF9UeXBlc10ueG1s&#10;UEsBAi0AFAAGAAgAAAAhADj9If/WAAAAlAEAAAsAAAAAAAAAAAAAAAAALwEAAF9yZWxzLy5yZWxz&#10;UEsBAi0AFAAGAAgAAAAhAKZSWmT0AQAAKgQAAA4AAAAAAAAAAAAAAAAALgIAAGRycy9lMm9Eb2Mu&#10;eG1sUEsBAi0AFAAGAAgAAAAhAOrlP4jVAAAAAwEAAA8AAAAAAAAAAAAAAAAATgQAAGRycy9kb3du&#10;cmV2LnhtbFBLBQYAAAAABAAEAPMAAABQBQAAAAA=&#10;" o:allowincell="f" filled="f" stroked="f" strokeweight="0">
              <v:textbox style="mso-fit-shape-to-text:t" inset="0,0,0,0">
                <w:txbxContent>
                  <w:p w:rsidR="00E53564" w:rsidRDefault="00E53564">
                    <w:pPr>
                      <w:pStyle w:val="af5"/>
                      <w:rPr>
                        <w:rStyle w:val="af6"/>
                      </w:rPr>
                    </w:pPr>
                    <w:r>
                      <w:rPr>
                        <w:rStyle w:val="af6"/>
                      </w:rPr>
                      <w:fldChar w:fldCharType="begin"/>
                    </w:r>
                    <w:r>
                      <w:rPr>
                        <w:rStyle w:val="af6"/>
                      </w:rPr>
                      <w:instrText xml:space="preserve"> PAGE </w:instrText>
                    </w:r>
                    <w:r>
                      <w:rPr>
                        <w:rStyle w:val="af6"/>
                      </w:rPr>
                      <w:fldChar w:fldCharType="separate"/>
                    </w:r>
                    <w:r w:rsidR="000C305C">
                      <w:rPr>
                        <w:rStyle w:val="af6"/>
                        <w:noProof/>
                      </w:rPr>
                      <w:t>33</w:t>
                    </w:r>
                    <w:r>
                      <w:rPr>
                        <w:rStyle w:val="af6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4" w:rsidRDefault="00E53564">
    <w:pPr>
      <w:pStyle w:val="af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3990"/>
              <wp:effectExtent l="0" t="0" r="0" b="0"/>
              <wp:wrapSquare wrapText="largest"/>
              <wp:docPr id="4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53564" w:rsidRDefault="00E53564">
                          <w:pPr>
                            <w:pStyle w:val="af5"/>
                            <w:rPr>
                              <w:rStyle w:val="af6"/>
                            </w:rPr>
                          </w:pPr>
                          <w:r>
                            <w:rPr>
                              <w:rStyle w:val="af6"/>
                            </w:rPr>
                            <w:fldChar w:fldCharType="begin"/>
                          </w:r>
                          <w:r>
                            <w:rPr>
                              <w:rStyle w:val="af6"/>
                            </w:rPr>
                            <w:instrText xml:space="preserve"> PAGE </w:instrText>
                          </w:r>
                          <w:r>
                            <w:rPr>
                              <w:rStyle w:val="af6"/>
                            </w:rPr>
                            <w:fldChar w:fldCharType="separate"/>
                          </w:r>
                          <w:r>
                            <w:rPr>
                              <w:rStyle w:val="af6"/>
                            </w:rPr>
                            <w:t>33</w:t>
                          </w:r>
                          <w:r>
                            <w:rPr>
                              <w:rStyle w:val="af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id="shape_0" ID="Врезка3" path="m0,0l-2147483645,0l-2147483645,-2147483646l0,-2147483646xe" fillcolor="white" stroked="f" o:allowincell="f" style="position:absolute;margin-left:469.7pt;margin-top:0.05pt;width:12pt;height:13.65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33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564" w:rsidRDefault="00E53564">
      <w:r>
        <w:separator/>
      </w:r>
    </w:p>
  </w:footnote>
  <w:footnote w:type="continuationSeparator" w:id="0">
    <w:p w:rsidR="00E53564" w:rsidRDefault="00E53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4" w:rsidRDefault="00E53564">
    <w:pPr>
      <w:pStyle w:val="afe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53564" w:rsidRDefault="00E53564">
                          <w:pPr>
                            <w:pStyle w:val="afe"/>
                            <w:rPr>
                              <w:rStyle w:val="af6"/>
                            </w:rPr>
                          </w:pPr>
                          <w:r>
                            <w:rPr>
                              <w:rStyle w:val="af6"/>
                            </w:rPr>
                            <w:fldChar w:fldCharType="begin"/>
                          </w:r>
                          <w:r>
                            <w:rPr>
                              <w:rStyle w:val="af6"/>
                            </w:rPr>
                            <w:instrText xml:space="preserve"> PAGE </w:instrText>
                          </w:r>
                          <w:r>
                            <w:rPr>
                              <w:rStyle w:val="af6"/>
                            </w:rPr>
                            <w:fldChar w:fldCharType="separate"/>
                          </w:r>
                          <w:r>
                            <w:rPr>
                              <w:rStyle w:val="af6"/>
                            </w:rPr>
                            <w:t>0</w:t>
                          </w:r>
                          <w:r>
                            <w:rPr>
                              <w:rStyle w:val="af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E53564" w:rsidRDefault="00E53564">
                    <w:pPr>
                      <w:pStyle w:val="afe"/>
                      <w:rPr>
                        <w:rStyle w:val="af6"/>
                      </w:rPr>
                    </w:pPr>
                    <w:r>
                      <w:rPr>
                        <w:rStyle w:val="af6"/>
                      </w:rPr>
                      <w:fldChar w:fldCharType="begin"/>
                    </w:r>
                    <w:r>
                      <w:rPr>
                        <w:rStyle w:val="af6"/>
                      </w:rPr>
                      <w:instrText xml:space="preserve"> PAGE </w:instrText>
                    </w:r>
                    <w:r>
                      <w:rPr>
                        <w:rStyle w:val="af6"/>
                      </w:rPr>
                      <w:fldChar w:fldCharType="separate"/>
                    </w:r>
                    <w:r>
                      <w:rPr>
                        <w:rStyle w:val="af6"/>
                      </w:rPr>
                      <w:t>0</w:t>
                    </w:r>
                    <w:r>
                      <w:rPr>
                        <w:rStyle w:val="af6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4" w:rsidRDefault="00E53564">
    <w:pPr>
      <w:pStyle w:val="af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4" w:rsidRDefault="00E53564">
    <w:pPr>
      <w:pStyle w:val="af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4" w:rsidRDefault="00E53564">
    <w:pPr>
      <w:pStyle w:val="af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93891"/>
      <w:docPartObj>
        <w:docPartGallery w:val="Page Numbers (Top of Page)"/>
        <w:docPartUnique/>
      </w:docPartObj>
    </w:sdtPr>
    <w:sdtEndPr/>
    <w:sdtContent>
      <w:p w:rsidR="00E53564" w:rsidRDefault="00E53564">
        <w:pPr>
          <w:pStyle w:val="af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C305C">
          <w:rPr>
            <w:noProof/>
          </w:rPr>
          <w:t>33</w:t>
        </w:r>
        <w:r>
          <w:fldChar w:fldCharType="end"/>
        </w:r>
      </w:p>
    </w:sdtContent>
  </w:sdt>
  <w:p w:rsidR="00E53564" w:rsidRDefault="00E53564">
    <w:pPr>
      <w:pStyle w:val="af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8175137"/>
      <w:docPartObj>
        <w:docPartGallery w:val="Page Numbers (Top of Page)"/>
        <w:docPartUnique/>
      </w:docPartObj>
    </w:sdtPr>
    <w:sdtEndPr/>
    <w:sdtContent>
      <w:p w:rsidR="00E53564" w:rsidRDefault="00E53564">
        <w:pPr>
          <w:pStyle w:val="af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33</w:t>
        </w:r>
        <w:r>
          <w:fldChar w:fldCharType="end"/>
        </w:r>
      </w:p>
    </w:sdtContent>
  </w:sdt>
  <w:p w:rsidR="00E53564" w:rsidRDefault="00E53564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A622B"/>
    <w:multiLevelType w:val="multilevel"/>
    <w:tmpl w:val="CF76674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  <w:rPr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" w15:restartNumberingAfterBreak="0">
    <w:nsid w:val="183D06ED"/>
    <w:multiLevelType w:val="multilevel"/>
    <w:tmpl w:val="A2F87C72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C622021"/>
    <w:multiLevelType w:val="multilevel"/>
    <w:tmpl w:val="AE046D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E223F22"/>
    <w:multiLevelType w:val="multilevel"/>
    <w:tmpl w:val="79B6B3E2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pStyle w:val="a"/>
      <w:lvlText w:val="%1.%2."/>
      <w:lvlJc w:val="left"/>
      <w:pPr>
        <w:tabs>
          <w:tab w:val="num" w:pos="0"/>
        </w:tabs>
        <w:ind w:left="2476" w:hanging="349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09" w:hanging="3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2750597A"/>
    <w:multiLevelType w:val="multilevel"/>
    <w:tmpl w:val="C9EC0E7A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8"/>
      <w:numFmt w:val="decimal"/>
      <w:lvlText w:val="%1.%2."/>
      <w:lvlJc w:val="left"/>
      <w:pPr>
        <w:tabs>
          <w:tab w:val="num" w:pos="0"/>
        </w:tabs>
        <w:ind w:left="927" w:hanging="360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5" w15:restartNumberingAfterBreak="0">
    <w:nsid w:val="27AB0DC7"/>
    <w:multiLevelType w:val="multilevel"/>
    <w:tmpl w:val="7E8E6A02"/>
    <w:lvl w:ilvl="0">
      <w:start w:val="2"/>
      <w:numFmt w:val="decimal"/>
      <w:lvlText w:val="%1."/>
      <w:lvlJc w:val="left"/>
      <w:pPr>
        <w:tabs>
          <w:tab w:val="num" w:pos="0"/>
        </w:tabs>
        <w:ind w:left="660" w:hanging="6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855" w:hanging="660"/>
      </w:p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862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0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0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360" w:hanging="1800"/>
      </w:pPr>
    </w:lvl>
  </w:abstractNum>
  <w:abstractNum w:abstractNumId="6" w15:restartNumberingAfterBreak="0">
    <w:nsid w:val="30B55A61"/>
    <w:multiLevelType w:val="multilevel"/>
    <w:tmpl w:val="08D40AAE"/>
    <w:lvl w:ilvl="0">
      <w:start w:val="12"/>
      <w:numFmt w:val="decimal"/>
      <w:lvlText w:val="%1."/>
      <w:lvlJc w:val="left"/>
      <w:pPr>
        <w:tabs>
          <w:tab w:val="num" w:pos="0"/>
        </w:tabs>
        <w:ind w:left="9149" w:hanging="360"/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83451FF"/>
    <w:multiLevelType w:val="multilevel"/>
    <w:tmpl w:val="BE4C141E"/>
    <w:lvl w:ilvl="0">
      <w:start w:val="1"/>
      <w:numFmt w:val="lowerLetter"/>
      <w:lvlText w:val="(%1)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93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pStyle w:val="ListAlpha1"/>
      <w:lvlText w:val="(%3)"/>
      <w:lvlJc w:val="left"/>
      <w:pPr>
        <w:tabs>
          <w:tab w:val="num" w:pos="1928"/>
        </w:tabs>
        <w:ind w:left="1928" w:hanging="511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8" w15:restartNumberingAfterBreak="0">
    <w:nsid w:val="3F9D315C"/>
    <w:multiLevelType w:val="multilevel"/>
    <w:tmpl w:val="809C6E32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4413592E"/>
    <w:multiLevelType w:val="multilevel"/>
    <w:tmpl w:val="1642422E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0" w15:restartNumberingAfterBreak="0">
    <w:nsid w:val="58BC73A4"/>
    <w:multiLevelType w:val="multilevel"/>
    <w:tmpl w:val="775A5C0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61694EF1"/>
    <w:multiLevelType w:val="multilevel"/>
    <w:tmpl w:val="62E8BEAA"/>
    <w:lvl w:ilvl="0">
      <w:start w:val="9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7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2" w15:restartNumberingAfterBreak="0">
    <w:nsid w:val="6D191DAB"/>
    <w:multiLevelType w:val="multilevel"/>
    <w:tmpl w:val="A454ACF8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3" w15:restartNumberingAfterBreak="0">
    <w:nsid w:val="73821FC6"/>
    <w:multiLevelType w:val="multilevel"/>
    <w:tmpl w:val="4FEA354A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4" w15:restartNumberingAfterBreak="0">
    <w:nsid w:val="7C2E4573"/>
    <w:multiLevelType w:val="multilevel"/>
    <w:tmpl w:val="379E36C0"/>
    <w:lvl w:ilvl="0">
      <w:start w:val="1"/>
      <w:numFmt w:val="decimal"/>
      <w:pStyle w:val="a0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015" w:hanging="360"/>
      </w:pPr>
      <w:rPr>
        <w:i w:val="0"/>
        <w:color w:val="auto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13"/>
  </w:num>
  <w:num w:numId="5">
    <w:abstractNumId w:val="12"/>
  </w:num>
  <w:num w:numId="6">
    <w:abstractNumId w:val="0"/>
  </w:num>
  <w:num w:numId="7">
    <w:abstractNumId w:val="9"/>
  </w:num>
  <w:num w:numId="8">
    <w:abstractNumId w:val="5"/>
  </w:num>
  <w:num w:numId="9">
    <w:abstractNumId w:val="3"/>
  </w:num>
  <w:num w:numId="10">
    <w:abstractNumId w:val="6"/>
  </w:num>
  <w:num w:numId="11">
    <w:abstractNumId w:val="14"/>
  </w:num>
  <w:num w:numId="12">
    <w:abstractNumId w:val="10"/>
  </w:num>
  <w:num w:numId="13">
    <w:abstractNumId w:val="4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6D0"/>
    <w:rsid w:val="000A4ADD"/>
    <w:rsid w:val="000C305C"/>
    <w:rsid w:val="00426CF4"/>
    <w:rsid w:val="0090341E"/>
    <w:rsid w:val="00E53564"/>
    <w:rsid w:val="00EF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1062DF-DD6E-405F-A94C-09A1DB600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30EE5"/>
    <w:pPr>
      <w:spacing w:before="108" w:after="108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1"/>
    <w:next w:val="a1"/>
    <w:link w:val="20"/>
    <w:uiPriority w:val="99"/>
    <w:qFormat/>
    <w:rsid w:val="00D30EE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D30EE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30EE5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D30EE5"/>
    <w:pPr>
      <w:spacing w:before="240" w:after="60"/>
      <w:outlineLvl w:val="6"/>
    </w:pPr>
    <w:rPr>
      <w:rFonts w:ascii="Calibri" w:hAnsi="Calibr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qFormat/>
    <w:rsid w:val="00D30EE5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9"/>
    <w:qFormat/>
    <w:rsid w:val="00D30EE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qFormat/>
    <w:rsid w:val="00D30EE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9"/>
    <w:qFormat/>
    <w:rsid w:val="00D30EE5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qFormat/>
    <w:rsid w:val="00D30EE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2"/>
    <w:link w:val="a6"/>
    <w:uiPriority w:val="99"/>
    <w:semiHidden/>
    <w:qFormat/>
    <w:rsid w:val="00D30EE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7">
    <w:name w:val="Основной текст Знак"/>
    <w:basedOn w:val="a2"/>
    <w:link w:val="a8"/>
    <w:qFormat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2"/>
    <w:link w:val="32"/>
    <w:qFormat/>
    <w:rsid w:val="00D30EE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с отступом 2 Знак"/>
    <w:basedOn w:val="a2"/>
    <w:link w:val="22"/>
    <w:qFormat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Цветовое выделение"/>
    <w:uiPriority w:val="99"/>
    <w:qFormat/>
    <w:rsid w:val="00D30EE5"/>
    <w:rPr>
      <w:b/>
      <w:color w:val="000080"/>
    </w:rPr>
  </w:style>
  <w:style w:type="character" w:customStyle="1" w:styleId="aa">
    <w:name w:val="Основной текст с отступом Знак"/>
    <w:basedOn w:val="a2"/>
    <w:link w:val="ab"/>
    <w:qFormat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2"/>
    <w:link w:val="24"/>
    <w:qFormat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qFormat/>
    <w:rsid w:val="00D30EE5"/>
    <w:rPr>
      <w:sz w:val="16"/>
    </w:rPr>
  </w:style>
  <w:style w:type="character" w:customStyle="1" w:styleId="ad">
    <w:name w:val="Текст примечания Знак"/>
    <w:basedOn w:val="a2"/>
    <w:link w:val="ae"/>
    <w:qFormat/>
    <w:rsid w:val="00D30E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f0"/>
    <w:uiPriority w:val="99"/>
    <w:semiHidden/>
    <w:qFormat/>
    <w:rsid w:val="00D30E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1">
    <w:name w:val="Текст Знак"/>
    <w:basedOn w:val="a2"/>
    <w:link w:val="af2"/>
    <w:uiPriority w:val="99"/>
    <w:qFormat/>
    <w:rsid w:val="00D30EE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Гипертекстовая ссылка"/>
    <w:uiPriority w:val="99"/>
    <w:qFormat/>
    <w:rsid w:val="00D30EE5"/>
    <w:rPr>
      <w:b/>
      <w:color w:val="008000"/>
    </w:rPr>
  </w:style>
  <w:style w:type="character" w:customStyle="1" w:styleId="33">
    <w:name w:val="Основной текст с отступом 3 Знак"/>
    <w:basedOn w:val="a2"/>
    <w:link w:val="34"/>
    <w:uiPriority w:val="99"/>
    <w:qFormat/>
    <w:rsid w:val="00D30EE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Нижний колонтитул Знак"/>
    <w:basedOn w:val="a2"/>
    <w:link w:val="af5"/>
    <w:qFormat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D30EE5"/>
    <w:rPr>
      <w:rFonts w:cs="Times New Roman"/>
    </w:rPr>
  </w:style>
  <w:style w:type="character" w:customStyle="1" w:styleId="af7">
    <w:name w:val="Заголовок Знак"/>
    <w:basedOn w:val="a2"/>
    <w:link w:val="af8"/>
    <w:qFormat/>
    <w:rsid w:val="00D30EE5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af9">
    <w:name w:val="Текст сноски Знак"/>
    <w:basedOn w:val="a2"/>
    <w:link w:val="afa"/>
    <w:qFormat/>
    <w:rsid w:val="00D30E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user">
    <w:name w:val="Символ сноски (user)"/>
    <w:uiPriority w:val="99"/>
    <w:qFormat/>
    <w:rsid w:val="00D30EE5"/>
    <w:rPr>
      <w:vertAlign w:val="superscript"/>
    </w:rPr>
  </w:style>
  <w:style w:type="character" w:customStyle="1" w:styleId="afb">
    <w:name w:val="Символ сноски"/>
    <w:qFormat/>
    <w:rPr>
      <w:vertAlign w:val="superscript"/>
    </w:rPr>
  </w:style>
  <w:style w:type="character" w:styleId="afc">
    <w:name w:val="footnote reference"/>
    <w:rPr>
      <w:vertAlign w:val="superscript"/>
    </w:rPr>
  </w:style>
  <w:style w:type="character" w:customStyle="1" w:styleId="afd">
    <w:name w:val="Верхний колонтитул Знак"/>
    <w:basedOn w:val="a2"/>
    <w:link w:val="afe"/>
    <w:qFormat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Подзаголовок Знак"/>
    <w:basedOn w:val="a2"/>
    <w:qFormat/>
    <w:rsid w:val="00D30EE5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11">
    <w:name w:val="Подзаголовок Знак1"/>
    <w:link w:val="aff0"/>
    <w:qFormat/>
    <w:locked/>
    <w:rsid w:val="00D30EE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f1">
    <w:name w:val="Hyperlink"/>
    <w:uiPriority w:val="99"/>
    <w:rsid w:val="00D30EE5"/>
    <w:rPr>
      <w:color w:val="0000FF"/>
      <w:u w:val="single"/>
    </w:rPr>
  </w:style>
  <w:style w:type="character" w:customStyle="1" w:styleId="aff2">
    <w:name w:val="Текст концевой сноски Знак"/>
    <w:basedOn w:val="a2"/>
    <w:link w:val="aff3"/>
    <w:uiPriority w:val="99"/>
    <w:semiHidden/>
    <w:qFormat/>
    <w:rsid w:val="00D30E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user0">
    <w:name w:val="Символ концевой сноски (user)"/>
    <w:basedOn w:val="a2"/>
    <w:uiPriority w:val="99"/>
    <w:semiHidden/>
    <w:unhideWhenUsed/>
    <w:qFormat/>
    <w:rsid w:val="00D30EE5"/>
    <w:rPr>
      <w:vertAlign w:val="superscript"/>
    </w:rPr>
  </w:style>
  <w:style w:type="character" w:customStyle="1" w:styleId="aff4">
    <w:name w:val="Символ концевой сноски"/>
    <w:qFormat/>
    <w:rPr>
      <w:vertAlign w:val="superscript"/>
    </w:rPr>
  </w:style>
  <w:style w:type="character" w:styleId="aff5">
    <w:name w:val="endnote reference"/>
    <w:rPr>
      <w:vertAlign w:val="superscript"/>
    </w:rPr>
  </w:style>
  <w:style w:type="character" w:customStyle="1" w:styleId="12">
    <w:name w:val="Текст выноски Знак1"/>
    <w:basedOn w:val="a2"/>
    <w:uiPriority w:val="99"/>
    <w:semiHidden/>
    <w:qFormat/>
    <w:rsid w:val="00D30E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6">
    <w:name w:val="Абзац списка Знак"/>
    <w:link w:val="aff7"/>
    <w:uiPriority w:val="34"/>
    <w:qFormat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FollowedHyperlink"/>
    <w:basedOn w:val="a2"/>
    <w:uiPriority w:val="99"/>
    <w:semiHidden/>
    <w:unhideWhenUsed/>
    <w:rsid w:val="00D30EE5"/>
    <w:rPr>
      <w:color w:val="800080" w:themeColor="followedHyperlink"/>
      <w:u w:val="single"/>
    </w:rPr>
  </w:style>
  <w:style w:type="character" w:customStyle="1" w:styleId="HTML">
    <w:name w:val="Стандартный HTML Знак"/>
    <w:basedOn w:val="a2"/>
    <w:link w:val="HTML0"/>
    <w:uiPriority w:val="99"/>
    <w:qFormat/>
    <w:rsid w:val="00FD304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nvlabelbold">
    <w:name w:val="invlabelbold"/>
    <w:basedOn w:val="a2"/>
    <w:qFormat/>
    <w:rsid w:val="00FD3046"/>
  </w:style>
  <w:style w:type="paragraph" w:styleId="af8">
    <w:name w:val="Title"/>
    <w:basedOn w:val="a1"/>
    <w:next w:val="a8"/>
    <w:link w:val="af7"/>
    <w:qFormat/>
    <w:rsid w:val="00D30EE5"/>
    <w:pPr>
      <w:jc w:val="center"/>
    </w:pPr>
    <w:rPr>
      <w:b/>
      <w:bCs/>
      <w:caps/>
      <w:sz w:val="20"/>
      <w:szCs w:val="20"/>
    </w:rPr>
  </w:style>
  <w:style w:type="paragraph" w:styleId="a8">
    <w:name w:val="Body Text"/>
    <w:basedOn w:val="a1"/>
    <w:link w:val="a7"/>
    <w:rsid w:val="00D30EE5"/>
    <w:pPr>
      <w:jc w:val="both"/>
    </w:pPr>
  </w:style>
  <w:style w:type="paragraph" w:styleId="aff9">
    <w:name w:val="List"/>
    <w:basedOn w:val="a8"/>
    <w:rPr>
      <w:rFonts w:cs="Mangal"/>
    </w:rPr>
  </w:style>
  <w:style w:type="paragraph" w:styleId="affa">
    <w:name w:val="caption"/>
    <w:basedOn w:val="a1"/>
    <w:qFormat/>
    <w:pPr>
      <w:suppressLineNumbers/>
      <w:spacing w:before="120" w:after="120"/>
    </w:pPr>
    <w:rPr>
      <w:rFonts w:cs="Mangal"/>
      <w:i/>
      <w:iCs/>
    </w:rPr>
  </w:style>
  <w:style w:type="paragraph" w:styleId="affb">
    <w:name w:val="index heading"/>
    <w:basedOn w:val="a1"/>
    <w:qFormat/>
    <w:pPr>
      <w:suppressLineNumbers/>
    </w:pPr>
    <w:rPr>
      <w:rFonts w:cs="Mangal"/>
    </w:rPr>
  </w:style>
  <w:style w:type="paragraph" w:customStyle="1" w:styleId="user1">
    <w:name w:val="Заголовок (user)"/>
    <w:basedOn w:val="a1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user2">
    <w:name w:val="Указатель (user)"/>
    <w:basedOn w:val="a1"/>
    <w:qFormat/>
    <w:pPr>
      <w:suppressLineNumbers/>
    </w:pPr>
    <w:rPr>
      <w:rFonts w:cs="Mangal"/>
    </w:rPr>
  </w:style>
  <w:style w:type="paragraph" w:styleId="a6">
    <w:name w:val="Balloon Text"/>
    <w:basedOn w:val="a1"/>
    <w:link w:val="a5"/>
    <w:uiPriority w:val="99"/>
    <w:semiHidden/>
    <w:qFormat/>
    <w:rsid w:val="00D30EE5"/>
    <w:rPr>
      <w:rFonts w:ascii="Tahoma" w:hAnsi="Tahoma"/>
      <w:sz w:val="16"/>
      <w:szCs w:val="16"/>
    </w:rPr>
  </w:style>
  <w:style w:type="paragraph" w:customStyle="1" w:styleId="1CharChar">
    <w:name w:val="Знак Знак1 Char Char"/>
    <w:basedOn w:val="a1"/>
    <w:uiPriority w:val="99"/>
    <w:qFormat/>
    <w:rsid w:val="00D30EE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32">
    <w:name w:val="Body Text 3"/>
    <w:basedOn w:val="a1"/>
    <w:link w:val="31"/>
    <w:qFormat/>
    <w:rsid w:val="00D30EE5"/>
    <w:pPr>
      <w:jc w:val="center"/>
    </w:pPr>
    <w:rPr>
      <w:sz w:val="28"/>
      <w:szCs w:val="28"/>
    </w:rPr>
  </w:style>
  <w:style w:type="paragraph" w:customStyle="1" w:styleId="affc">
    <w:name w:val="Колонтитул (правый)"/>
    <w:basedOn w:val="affd"/>
    <w:next w:val="a1"/>
    <w:uiPriority w:val="99"/>
    <w:qFormat/>
    <w:rsid w:val="00D30EE5"/>
    <w:pPr>
      <w:jc w:val="both"/>
    </w:pPr>
    <w:rPr>
      <w:sz w:val="16"/>
      <w:szCs w:val="16"/>
    </w:rPr>
  </w:style>
  <w:style w:type="paragraph" w:customStyle="1" w:styleId="affd">
    <w:name w:val="Текст (прав. подпись)"/>
    <w:basedOn w:val="a1"/>
    <w:next w:val="a1"/>
    <w:uiPriority w:val="99"/>
    <w:qFormat/>
    <w:rsid w:val="00D30EE5"/>
    <w:pPr>
      <w:jc w:val="right"/>
    </w:pPr>
    <w:rPr>
      <w:rFonts w:ascii="Arial" w:hAnsi="Arial" w:cs="Arial"/>
    </w:rPr>
  </w:style>
  <w:style w:type="paragraph" w:styleId="22">
    <w:name w:val="Body Text Indent 2"/>
    <w:basedOn w:val="a1"/>
    <w:link w:val="21"/>
    <w:qFormat/>
    <w:rsid w:val="00D30EE5"/>
    <w:pPr>
      <w:ind w:firstLine="851"/>
      <w:jc w:val="both"/>
    </w:pPr>
  </w:style>
  <w:style w:type="paragraph" w:customStyle="1" w:styleId="affe">
    <w:name w:val="Таблицы (моноширинный)"/>
    <w:basedOn w:val="a1"/>
    <w:next w:val="a1"/>
    <w:uiPriority w:val="99"/>
    <w:qFormat/>
    <w:rsid w:val="00D30EE5"/>
    <w:pPr>
      <w:jc w:val="both"/>
    </w:pPr>
    <w:rPr>
      <w:rFonts w:ascii="Courier New" w:hAnsi="Courier New" w:cs="Courier New"/>
    </w:rPr>
  </w:style>
  <w:style w:type="paragraph" w:styleId="ab">
    <w:name w:val="Body Text Indent"/>
    <w:basedOn w:val="a1"/>
    <w:link w:val="aa"/>
    <w:rsid w:val="00D30EE5"/>
    <w:pPr>
      <w:spacing w:after="120"/>
      <w:ind w:left="283"/>
    </w:pPr>
  </w:style>
  <w:style w:type="paragraph" w:styleId="24">
    <w:name w:val="Body Text 2"/>
    <w:basedOn w:val="a1"/>
    <w:link w:val="23"/>
    <w:qFormat/>
    <w:rsid w:val="00D30EE5"/>
    <w:pPr>
      <w:ind w:firstLine="720"/>
      <w:jc w:val="both"/>
    </w:pPr>
  </w:style>
  <w:style w:type="paragraph" w:styleId="ae">
    <w:name w:val="annotation text"/>
    <w:basedOn w:val="a1"/>
    <w:link w:val="ad"/>
    <w:rsid w:val="00D30EE5"/>
    <w:rPr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qFormat/>
    <w:rsid w:val="00D30EE5"/>
    <w:rPr>
      <w:b/>
      <w:bCs/>
    </w:rPr>
  </w:style>
  <w:style w:type="paragraph" w:styleId="af2">
    <w:name w:val="Plain Text"/>
    <w:basedOn w:val="a1"/>
    <w:link w:val="af1"/>
    <w:uiPriority w:val="99"/>
    <w:qFormat/>
    <w:rsid w:val="00D30EE5"/>
    <w:rPr>
      <w:rFonts w:ascii="Courier New" w:hAnsi="Courier New"/>
      <w:sz w:val="20"/>
      <w:szCs w:val="20"/>
    </w:rPr>
  </w:style>
  <w:style w:type="paragraph" w:customStyle="1" w:styleId="1CharChar1">
    <w:name w:val="Знак Знак1 Char Char1"/>
    <w:basedOn w:val="a1"/>
    <w:uiPriority w:val="99"/>
    <w:qFormat/>
    <w:rsid w:val="00D30EE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1CharChar2">
    <w:name w:val="Знак Знак1 Char Char2"/>
    <w:basedOn w:val="a1"/>
    <w:uiPriority w:val="99"/>
    <w:qFormat/>
    <w:rsid w:val="00D30EE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34">
    <w:name w:val="Body Text Indent 3"/>
    <w:basedOn w:val="a1"/>
    <w:link w:val="33"/>
    <w:uiPriority w:val="99"/>
    <w:qFormat/>
    <w:rsid w:val="00D30EE5"/>
    <w:pPr>
      <w:ind w:firstLine="567"/>
      <w:jc w:val="both"/>
    </w:pPr>
    <w:rPr>
      <w:sz w:val="16"/>
      <w:szCs w:val="16"/>
    </w:rPr>
  </w:style>
  <w:style w:type="paragraph" w:customStyle="1" w:styleId="1CharChar3">
    <w:name w:val="Знак Знак1 Char Char3"/>
    <w:basedOn w:val="a1"/>
    <w:uiPriority w:val="99"/>
    <w:qFormat/>
    <w:rsid w:val="00D30EE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user3">
    <w:name w:val="Колонтитулы (user)"/>
    <w:basedOn w:val="a1"/>
    <w:qFormat/>
  </w:style>
  <w:style w:type="paragraph" w:customStyle="1" w:styleId="afff">
    <w:name w:val="Колонтитулы"/>
    <w:basedOn w:val="a1"/>
    <w:qFormat/>
  </w:style>
  <w:style w:type="paragraph" w:styleId="af5">
    <w:name w:val="footer"/>
    <w:basedOn w:val="a1"/>
    <w:link w:val="af4"/>
    <w:rsid w:val="00D30EE5"/>
    <w:pPr>
      <w:tabs>
        <w:tab w:val="center" w:pos="4677"/>
        <w:tab w:val="right" w:pos="9355"/>
      </w:tabs>
    </w:pPr>
  </w:style>
  <w:style w:type="paragraph" w:customStyle="1" w:styleId="1CharChar4">
    <w:name w:val="Знак Знак1 Char Char4"/>
    <w:basedOn w:val="a1"/>
    <w:uiPriority w:val="99"/>
    <w:qFormat/>
    <w:rsid w:val="00D30EE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1CharChar5">
    <w:name w:val="Знак Знак1 Char Char5"/>
    <w:basedOn w:val="a1"/>
    <w:uiPriority w:val="99"/>
    <w:qFormat/>
    <w:rsid w:val="00D30EE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afff0">
    <w:name w:val="Стиль"/>
    <w:basedOn w:val="a1"/>
    <w:uiPriority w:val="99"/>
    <w:qFormat/>
    <w:rsid w:val="00D30EE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footnote text"/>
    <w:basedOn w:val="a1"/>
    <w:link w:val="af9"/>
    <w:rsid w:val="00D30EE5"/>
    <w:rPr>
      <w:sz w:val="20"/>
      <w:szCs w:val="20"/>
    </w:rPr>
  </w:style>
  <w:style w:type="paragraph" w:customStyle="1" w:styleId="Iauiue">
    <w:name w:val="Iau?iue"/>
    <w:qFormat/>
    <w:rsid w:val="00D30E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f1">
    <w:name w:val="Normal (Web)"/>
    <w:basedOn w:val="a1"/>
    <w:uiPriority w:val="99"/>
    <w:qFormat/>
    <w:rsid w:val="00D30EE5"/>
    <w:pPr>
      <w:spacing w:beforeAutospacing="1" w:afterAutospacing="1"/>
    </w:pPr>
  </w:style>
  <w:style w:type="paragraph" w:customStyle="1" w:styleId="13">
    <w:name w:val="Обычный1"/>
    <w:qFormat/>
    <w:rsid w:val="00D30EE5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CharChar7">
    <w:name w:val="Знак Знак1 Char Char7"/>
    <w:basedOn w:val="a1"/>
    <w:qFormat/>
    <w:rsid w:val="00D30EE5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styleId="afe">
    <w:name w:val="header"/>
    <w:basedOn w:val="a1"/>
    <w:link w:val="afd"/>
    <w:rsid w:val="00D30EE5"/>
    <w:pPr>
      <w:tabs>
        <w:tab w:val="center" w:pos="4677"/>
        <w:tab w:val="right" w:pos="9355"/>
      </w:tabs>
    </w:pPr>
  </w:style>
  <w:style w:type="paragraph" w:customStyle="1" w:styleId="25">
    <w:name w:val="Обычный2"/>
    <w:qFormat/>
    <w:rsid w:val="00D30EE5"/>
    <w:pPr>
      <w:widowControl w:val="0"/>
      <w:spacing w:before="24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Subtitle"/>
    <w:basedOn w:val="a1"/>
    <w:link w:val="11"/>
    <w:qFormat/>
    <w:rsid w:val="00D30EE5"/>
    <w:pPr>
      <w:jc w:val="center"/>
    </w:pPr>
    <w:rPr>
      <w:b/>
      <w:sz w:val="28"/>
      <w:szCs w:val="20"/>
    </w:rPr>
  </w:style>
  <w:style w:type="paragraph" w:customStyle="1" w:styleId="1CharChar6">
    <w:name w:val="Знак Знак1 Char Char6"/>
    <w:basedOn w:val="a1"/>
    <w:qFormat/>
    <w:rsid w:val="00D30EE5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35">
    <w:name w:val="Обычный3"/>
    <w:qFormat/>
    <w:rsid w:val="00D30EE5"/>
    <w:pPr>
      <w:widowControl w:val="0"/>
      <w:spacing w:before="24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7">
    <w:name w:val="List Paragraph"/>
    <w:basedOn w:val="a1"/>
    <w:link w:val="aff6"/>
    <w:uiPriority w:val="34"/>
    <w:qFormat/>
    <w:rsid w:val="00D30EE5"/>
    <w:pPr>
      <w:ind w:left="720"/>
      <w:contextualSpacing/>
    </w:pPr>
  </w:style>
  <w:style w:type="paragraph" w:customStyle="1" w:styleId="CCLegal1">
    <w:name w:val="CC Legal 1"/>
    <w:basedOn w:val="a1"/>
    <w:qFormat/>
    <w:rsid w:val="00D30EE5"/>
    <w:pPr>
      <w:overflowPunct w:val="0"/>
    </w:pPr>
    <w:rPr>
      <w:rFonts w:ascii="Book Antiqua" w:eastAsiaTheme="minorHAnsi" w:hAnsi="Book Antiqua"/>
      <w:sz w:val="22"/>
      <w:szCs w:val="22"/>
      <w:lang w:eastAsia="ja-JP"/>
    </w:rPr>
  </w:style>
  <w:style w:type="paragraph" w:styleId="aff3">
    <w:name w:val="endnote text"/>
    <w:basedOn w:val="a1"/>
    <w:link w:val="aff2"/>
    <w:uiPriority w:val="99"/>
    <w:semiHidden/>
    <w:unhideWhenUsed/>
    <w:rsid w:val="00D30EE5"/>
    <w:rPr>
      <w:sz w:val="20"/>
      <w:szCs w:val="20"/>
    </w:rPr>
  </w:style>
  <w:style w:type="paragraph" w:styleId="afff2">
    <w:name w:val="Revision"/>
    <w:uiPriority w:val="99"/>
    <w:semiHidden/>
    <w:qFormat/>
    <w:rsid w:val="00D30EE5"/>
  </w:style>
  <w:style w:type="paragraph" w:customStyle="1" w:styleId="western">
    <w:name w:val="western"/>
    <w:basedOn w:val="a1"/>
    <w:uiPriority w:val="99"/>
    <w:qFormat/>
    <w:rsid w:val="00D30EE5"/>
    <w:pPr>
      <w:spacing w:before="280" w:after="280"/>
      <w:jc w:val="both"/>
    </w:pPr>
    <w:rPr>
      <w:rFonts w:ascii="Arial" w:hAnsi="Arial" w:cs="Arial"/>
      <w:lang w:eastAsia="ar-SA"/>
    </w:rPr>
  </w:style>
  <w:style w:type="paragraph" w:customStyle="1" w:styleId="ListAlpha1">
    <w:name w:val="List Alpha 1"/>
    <w:basedOn w:val="a1"/>
    <w:next w:val="a8"/>
    <w:uiPriority w:val="99"/>
    <w:qFormat/>
    <w:rsid w:val="00D30EE5"/>
    <w:pPr>
      <w:numPr>
        <w:ilvl w:val="2"/>
        <w:numId w:val="1"/>
      </w:numPr>
      <w:tabs>
        <w:tab w:val="left" w:pos="22"/>
      </w:tabs>
      <w:spacing w:after="200" w:line="288" w:lineRule="auto"/>
      <w:jc w:val="both"/>
    </w:pPr>
    <w:rPr>
      <w:rFonts w:eastAsia="MS Mincho"/>
      <w:sz w:val="22"/>
      <w:szCs w:val="22"/>
      <w:lang w:val="en-GB" w:eastAsia="zh-CN"/>
    </w:rPr>
  </w:style>
  <w:style w:type="paragraph" w:customStyle="1" w:styleId="a">
    <w:name w:val="Пункт договора"/>
    <w:basedOn w:val="a1"/>
    <w:qFormat/>
    <w:rsid w:val="00D30EE5"/>
    <w:pPr>
      <w:widowControl w:val="0"/>
      <w:numPr>
        <w:ilvl w:val="1"/>
        <w:numId w:val="9"/>
      </w:numPr>
      <w:jc w:val="both"/>
    </w:pPr>
    <w:rPr>
      <w:sz w:val="26"/>
      <w:szCs w:val="26"/>
      <w:lang w:val="en-GB" w:eastAsia="en-US"/>
    </w:rPr>
  </w:style>
  <w:style w:type="paragraph" w:customStyle="1" w:styleId="afff3">
    <w:name w:val="Подпункт договора"/>
    <w:basedOn w:val="a"/>
    <w:qFormat/>
    <w:rsid w:val="00D30EE5"/>
    <w:rPr>
      <w:rFonts w:eastAsiaTheme="majorEastAsia" w:cstheme="majorBidi"/>
      <w:bCs/>
      <w:kern w:val="2"/>
      <w:lang w:val="ru-RU"/>
    </w:rPr>
  </w:style>
  <w:style w:type="paragraph" w:customStyle="1" w:styleId="afff4">
    <w:name w:val="Раздел договора"/>
    <w:basedOn w:val="afff3"/>
    <w:next w:val="a"/>
    <w:qFormat/>
    <w:rsid w:val="00D30EE5"/>
    <w:pPr>
      <w:spacing w:line="360" w:lineRule="auto"/>
      <w:jc w:val="center"/>
    </w:pPr>
    <w:rPr>
      <w:b/>
    </w:rPr>
  </w:style>
  <w:style w:type="paragraph" w:customStyle="1" w:styleId="26">
    <w:name w:val="Подпункт договора 2"/>
    <w:basedOn w:val="afff3"/>
    <w:qFormat/>
    <w:rsid w:val="00D30EE5"/>
  </w:style>
  <w:style w:type="paragraph" w:customStyle="1" w:styleId="a0">
    <w:name w:val="р"/>
    <w:basedOn w:val="a1"/>
    <w:qFormat/>
    <w:rsid w:val="007232F3"/>
    <w:pPr>
      <w:keepNext/>
      <w:keepLines/>
      <w:numPr>
        <w:numId w:val="11"/>
      </w:numPr>
      <w:suppressLineNumbers/>
      <w:jc w:val="center"/>
    </w:pPr>
    <w:rPr>
      <w:b/>
      <w:sz w:val="26"/>
      <w:szCs w:val="26"/>
    </w:rPr>
  </w:style>
  <w:style w:type="paragraph" w:customStyle="1" w:styleId="afff5">
    <w:name w:val="п"/>
    <w:basedOn w:val="a0"/>
    <w:qFormat/>
    <w:rsid w:val="007232F3"/>
    <w:pPr>
      <w:jc w:val="both"/>
    </w:pPr>
    <w:rPr>
      <w:b w:val="0"/>
    </w:rPr>
  </w:style>
  <w:style w:type="paragraph" w:customStyle="1" w:styleId="afff6">
    <w:name w:val="пп"/>
    <w:basedOn w:val="afff5"/>
    <w:qFormat/>
    <w:rsid w:val="007232F3"/>
    <w:pPr>
      <w:ind w:left="1080"/>
    </w:pPr>
  </w:style>
  <w:style w:type="paragraph" w:customStyle="1" w:styleId="afff7">
    <w:name w:val="подпункт"/>
    <w:basedOn w:val="a1"/>
    <w:qFormat/>
    <w:rsid w:val="0053153A"/>
    <w:pPr>
      <w:tabs>
        <w:tab w:val="left" w:pos="0"/>
      </w:tabs>
      <w:jc w:val="both"/>
    </w:pPr>
    <w:rPr>
      <w:sz w:val="26"/>
      <w:szCs w:val="26"/>
    </w:rPr>
  </w:style>
  <w:style w:type="paragraph" w:customStyle="1" w:styleId="210">
    <w:name w:val="Основной текст 21"/>
    <w:basedOn w:val="a1"/>
    <w:qFormat/>
    <w:rsid w:val="00EF1012"/>
    <w:pPr>
      <w:widowControl w:val="0"/>
    </w:pPr>
    <w:rPr>
      <w:szCs w:val="20"/>
    </w:rPr>
  </w:style>
  <w:style w:type="paragraph" w:styleId="HTML0">
    <w:name w:val="HTML Preformatted"/>
    <w:basedOn w:val="a1"/>
    <w:link w:val="HTML"/>
    <w:uiPriority w:val="99"/>
    <w:unhideWhenUsed/>
    <w:qFormat/>
    <w:rsid w:val="00FD30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user4">
    <w:name w:val="Текст (user)"/>
    <w:basedOn w:val="a1"/>
    <w:qFormat/>
    <w:rsid w:val="00FD3046"/>
    <w:pPr>
      <w:spacing w:after="240"/>
    </w:pPr>
    <w:rPr>
      <w:szCs w:val="20"/>
      <w:lang w:val="en-US" w:eastAsia="en-US"/>
    </w:rPr>
  </w:style>
  <w:style w:type="paragraph" w:customStyle="1" w:styleId="text">
    <w:name w:val="text"/>
    <w:basedOn w:val="a1"/>
    <w:uiPriority w:val="99"/>
    <w:qFormat/>
    <w:rsid w:val="00FD3046"/>
    <w:pPr>
      <w:spacing w:after="240"/>
    </w:pPr>
  </w:style>
  <w:style w:type="paragraph" w:customStyle="1" w:styleId="Default">
    <w:name w:val="Default"/>
    <w:qFormat/>
    <w:rsid w:val="00FD304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user5">
    <w:name w:val="Содержимое врезки (user)"/>
    <w:basedOn w:val="a1"/>
    <w:qFormat/>
  </w:style>
  <w:style w:type="paragraph" w:customStyle="1" w:styleId="afff8">
    <w:name w:val="Содержимое врезки"/>
    <w:basedOn w:val="a1"/>
    <w:qFormat/>
  </w:style>
  <w:style w:type="paragraph" w:customStyle="1" w:styleId="afff9">
    <w:name w:val="Текст в заданном формате"/>
    <w:basedOn w:val="a1"/>
    <w:qFormat/>
    <w:rPr>
      <w:rFonts w:ascii="Liberation Mono" w:eastAsia="Liberation Mono" w:hAnsi="Liberation Mono" w:cs="Liberation Mono"/>
      <w:sz w:val="20"/>
      <w:szCs w:val="20"/>
    </w:rPr>
  </w:style>
  <w:style w:type="numbering" w:customStyle="1" w:styleId="user6">
    <w:name w:val="Без списка (user)"/>
    <w:uiPriority w:val="99"/>
    <w:semiHidden/>
    <w:unhideWhenUsed/>
    <w:qFormat/>
  </w:style>
  <w:style w:type="numbering" w:styleId="111111">
    <w:name w:val="Outline List 2"/>
    <w:qFormat/>
    <w:rsid w:val="00D30EE5"/>
  </w:style>
  <w:style w:type="table" w:customStyle="1" w:styleId="14">
    <w:name w:val="Сетка таблицы1"/>
    <w:basedOn w:val="a3"/>
    <w:uiPriority w:val="59"/>
    <w:rsid w:val="00D30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a">
    <w:name w:val="Table Grid"/>
    <w:basedOn w:val="a3"/>
    <w:uiPriority w:val="59"/>
    <w:rsid w:val="00D30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rstobaev-po@ural.rt.ru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../../../../C:/Users/Sergey.Galay/Desktop/3.%20&#1055;&#1088;&#1080;&#1083;.%20&#8470;%202%20&#1082;%20&#1076;&#1086;&#1082;&#1091;&#1084;&#1077;&#1085;&#1090;_&#1058;&#1077;&#1093;&#1085;&#1080;&#1095;&#1077;&#1089;&#1082;&#1086;&#1077;%20&#1079;&#1072;&#1076;&#1072;&#1085;&#1080;&#1077;_&#1091;&#1090;&#1086;&#1095;.%2022.07.docx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mailto:sherstobaev-po@ural.rt.ru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291AA-BF52-4048-9B79-A6E70079A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33</Pages>
  <Words>8644</Words>
  <Characters>49276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57805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Дикова Наталья Владимировна</dc:creator>
  <dc:description/>
  <cp:lastModifiedBy>Бухвалов Сергей Федорович</cp:lastModifiedBy>
  <cp:revision>15</cp:revision>
  <dcterms:created xsi:type="dcterms:W3CDTF">2025-10-30T13:12:00Z</dcterms:created>
  <dcterms:modified xsi:type="dcterms:W3CDTF">2025-12-28T13:06:00Z</dcterms:modified>
  <dc:language>ru-RU</dc:language>
</cp:coreProperties>
</file>